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9446" w14:textId="77777777" w:rsidR="00210A90" w:rsidRPr="006D40B6" w:rsidRDefault="00210A90">
      <w:pPr>
        <w:rPr>
          <w:rFonts w:eastAsia="Arial" w:cs="Arial"/>
          <w:b/>
          <w:sz w:val="24"/>
        </w:rPr>
      </w:pPr>
      <w:r w:rsidRPr="006D40B6">
        <w:rPr>
          <w:rFonts w:eastAsia="Arial" w:cs="Arial"/>
          <w:b/>
          <w:sz w:val="24"/>
        </w:rPr>
        <w:t xml:space="preserve">OPT-IN </w:t>
      </w:r>
      <w:r w:rsidR="009E6294" w:rsidRPr="006D40B6">
        <w:rPr>
          <w:rFonts w:eastAsia="Arial" w:cs="Arial"/>
          <w:b/>
          <w:sz w:val="24"/>
        </w:rPr>
        <w:t>formulier</w:t>
      </w:r>
      <w:r w:rsidRPr="006D40B6">
        <w:rPr>
          <w:rFonts w:eastAsia="Arial" w:cs="Arial"/>
          <w:b/>
          <w:sz w:val="24"/>
        </w:rPr>
        <w:t xml:space="preserve"> behorend bij Oplegger GIBIT </w:t>
      </w:r>
      <w:r w:rsidR="009E6294" w:rsidRPr="006D40B6">
        <w:rPr>
          <w:rFonts w:eastAsia="Arial" w:cs="Arial"/>
          <w:b/>
          <w:sz w:val="24"/>
        </w:rPr>
        <w:t xml:space="preserve">2020 </w:t>
      </w:r>
      <w:r w:rsidRPr="006D40B6">
        <w:rPr>
          <w:rFonts w:eastAsia="Arial" w:cs="Arial"/>
          <w:b/>
          <w:sz w:val="24"/>
        </w:rPr>
        <w:t>van de GV Centric</w:t>
      </w:r>
    </w:p>
    <w:tbl>
      <w:tblPr>
        <w:tblStyle w:val="Tabelraster"/>
        <w:tblW w:w="0" w:type="auto"/>
        <w:tblLook w:val="04A0" w:firstRow="1" w:lastRow="0" w:firstColumn="1" w:lastColumn="0" w:noHBand="0" w:noVBand="1"/>
      </w:tblPr>
      <w:tblGrid>
        <w:gridCol w:w="1696"/>
        <w:gridCol w:w="7366"/>
      </w:tblGrid>
      <w:tr w:rsidR="00F04397" w14:paraId="30D7962F" w14:textId="77777777" w:rsidTr="00806E28">
        <w:tc>
          <w:tcPr>
            <w:tcW w:w="1696" w:type="dxa"/>
          </w:tcPr>
          <w:p w14:paraId="68EDCEA4" w14:textId="4934FB76" w:rsidR="00F04397" w:rsidRPr="00806E28" w:rsidRDefault="00806E28">
            <w:pPr>
              <w:rPr>
                <w:rFonts w:eastAsia="Arial" w:cs="Arial"/>
                <w:sz w:val="20"/>
              </w:rPr>
            </w:pPr>
            <w:r w:rsidRPr="00806E28">
              <w:rPr>
                <w:rFonts w:eastAsia="Arial" w:cs="Arial"/>
                <w:sz w:val="20"/>
              </w:rPr>
              <w:t>Gemeente</w:t>
            </w:r>
          </w:p>
        </w:tc>
        <w:tc>
          <w:tcPr>
            <w:tcW w:w="7366" w:type="dxa"/>
          </w:tcPr>
          <w:p w14:paraId="061D65D0" w14:textId="3D5D9760" w:rsidR="00F04397" w:rsidRDefault="00F04397">
            <w:pPr>
              <w:rPr>
                <w:rFonts w:eastAsia="Arial" w:cs="Arial"/>
                <w:sz w:val="20"/>
                <w:highlight w:val="yellow"/>
              </w:rPr>
            </w:pPr>
          </w:p>
        </w:tc>
      </w:tr>
      <w:tr w:rsidR="00806E28" w14:paraId="4272590B" w14:textId="77777777" w:rsidTr="00806E28">
        <w:tc>
          <w:tcPr>
            <w:tcW w:w="1696" w:type="dxa"/>
          </w:tcPr>
          <w:p w14:paraId="0C7FB57D" w14:textId="27D29740" w:rsidR="00806E28" w:rsidRPr="00806E28" w:rsidRDefault="00806E28">
            <w:pPr>
              <w:rPr>
                <w:rFonts w:eastAsia="Arial" w:cs="Arial"/>
                <w:sz w:val="20"/>
              </w:rPr>
            </w:pPr>
            <w:r w:rsidRPr="00806E28">
              <w:rPr>
                <w:rFonts w:eastAsia="Arial" w:cs="Arial"/>
                <w:sz w:val="20"/>
              </w:rPr>
              <w:t>ICT-Prestatie</w:t>
            </w:r>
          </w:p>
        </w:tc>
        <w:tc>
          <w:tcPr>
            <w:tcW w:w="7366" w:type="dxa"/>
          </w:tcPr>
          <w:p w14:paraId="1A6226AC" w14:textId="77777777" w:rsidR="00806E28" w:rsidRDefault="00806E28">
            <w:pPr>
              <w:rPr>
                <w:rFonts w:eastAsia="Arial" w:cs="Arial"/>
                <w:sz w:val="20"/>
                <w:highlight w:val="yellow"/>
              </w:rPr>
            </w:pPr>
          </w:p>
        </w:tc>
      </w:tr>
    </w:tbl>
    <w:p w14:paraId="04750300" w14:textId="77777777" w:rsidR="00806E28" w:rsidRDefault="00806E28">
      <w:pPr>
        <w:rPr>
          <w:rFonts w:eastAsia="Arial" w:cs="Arial"/>
          <w:sz w:val="20"/>
          <w:szCs w:val="20"/>
        </w:rPr>
      </w:pPr>
    </w:p>
    <w:p w14:paraId="6DBB15CC" w14:textId="104661FA" w:rsidR="0063338B" w:rsidRPr="003B36F8" w:rsidRDefault="0063338B">
      <w:pPr>
        <w:rPr>
          <w:rFonts w:eastAsia="Arial" w:cs="Arial"/>
          <w:sz w:val="20"/>
          <w:szCs w:val="20"/>
        </w:rPr>
      </w:pPr>
      <w:r w:rsidRPr="003B36F8">
        <w:rPr>
          <w:rFonts w:eastAsia="Arial" w:cs="Arial"/>
          <w:sz w:val="20"/>
          <w:szCs w:val="20"/>
        </w:rPr>
        <w:t xml:space="preserve">Het OPT-IN formulier is een uitwerking van de Oplegger GIBIT 2020 van de GV Centric. </w:t>
      </w:r>
      <w:r w:rsidR="00806E28">
        <w:rPr>
          <w:rFonts w:eastAsia="Arial" w:cs="Arial"/>
          <w:sz w:val="20"/>
          <w:szCs w:val="20"/>
        </w:rPr>
        <w:t xml:space="preserve">Het is geen verplichting om dit formulier te gebruiken. </w:t>
      </w:r>
      <w:r w:rsidRPr="003B36F8">
        <w:rPr>
          <w:rFonts w:eastAsia="Arial" w:cs="Arial"/>
          <w:sz w:val="20"/>
          <w:szCs w:val="20"/>
        </w:rPr>
        <w:t>Via dit formulier kunt u de voorwaarden die u aan de uitgevraagde ICT-Prestatie verbind</w:t>
      </w:r>
      <w:r w:rsidR="00CC4F11" w:rsidRPr="003B36F8">
        <w:rPr>
          <w:rFonts w:eastAsia="Arial" w:cs="Arial"/>
          <w:sz w:val="20"/>
          <w:szCs w:val="20"/>
        </w:rPr>
        <w:t>t</w:t>
      </w:r>
      <w:r w:rsidRPr="003B36F8">
        <w:rPr>
          <w:rFonts w:eastAsia="Arial" w:cs="Arial"/>
          <w:sz w:val="20"/>
          <w:szCs w:val="20"/>
        </w:rPr>
        <w:t xml:space="preserve"> proportioneel maken. U maakt voor alle </w:t>
      </w:r>
      <w:r w:rsidR="00340BDA" w:rsidRPr="003B36F8">
        <w:rPr>
          <w:rFonts w:eastAsia="Arial" w:cs="Arial"/>
          <w:sz w:val="20"/>
          <w:szCs w:val="20"/>
        </w:rPr>
        <w:t>hieronder opgenomen onderdelen</w:t>
      </w:r>
      <w:r w:rsidRPr="003B36F8">
        <w:rPr>
          <w:rFonts w:eastAsia="Arial" w:cs="Arial"/>
          <w:sz w:val="20"/>
          <w:szCs w:val="20"/>
        </w:rPr>
        <w:t xml:space="preserve"> een bewuste keuze hoe u om wil gaan met de voorwaarde. Verklaar</w:t>
      </w:r>
      <w:r w:rsidR="00340BDA" w:rsidRPr="003B36F8">
        <w:rPr>
          <w:rFonts w:eastAsia="Arial" w:cs="Arial"/>
          <w:sz w:val="20"/>
          <w:szCs w:val="20"/>
        </w:rPr>
        <w:t>t</w:t>
      </w:r>
      <w:r w:rsidRPr="003B36F8">
        <w:rPr>
          <w:rFonts w:eastAsia="Arial" w:cs="Arial"/>
          <w:sz w:val="20"/>
          <w:szCs w:val="20"/>
        </w:rPr>
        <w:t xml:space="preserve"> u deze wel van toepassing of niet. En </w:t>
      </w:r>
      <w:r w:rsidR="00806E28">
        <w:rPr>
          <w:rFonts w:eastAsia="Arial" w:cs="Arial"/>
          <w:sz w:val="20"/>
          <w:szCs w:val="20"/>
        </w:rPr>
        <w:t xml:space="preserve">als </w:t>
      </w:r>
      <w:r w:rsidRPr="003B36F8">
        <w:rPr>
          <w:rFonts w:eastAsia="Arial" w:cs="Arial"/>
          <w:sz w:val="20"/>
          <w:szCs w:val="20"/>
        </w:rPr>
        <w:t xml:space="preserve">u </w:t>
      </w:r>
      <w:r w:rsidR="00806E28">
        <w:rPr>
          <w:rFonts w:eastAsia="Arial" w:cs="Arial"/>
          <w:sz w:val="20"/>
          <w:szCs w:val="20"/>
        </w:rPr>
        <w:t xml:space="preserve">een voorwaarde wel van toepassing verklaart, dan is het wenselijk om </w:t>
      </w:r>
      <w:r w:rsidRPr="003B36F8">
        <w:rPr>
          <w:rFonts w:eastAsia="Arial" w:cs="Arial"/>
          <w:sz w:val="20"/>
          <w:szCs w:val="20"/>
        </w:rPr>
        <w:t>een toelichting of motivering mee</w:t>
      </w:r>
      <w:r w:rsidR="00806E28">
        <w:rPr>
          <w:rFonts w:eastAsia="Arial" w:cs="Arial"/>
          <w:sz w:val="20"/>
          <w:szCs w:val="20"/>
        </w:rPr>
        <w:t xml:space="preserve"> te </w:t>
      </w:r>
      <w:r w:rsidRPr="003B36F8">
        <w:rPr>
          <w:rFonts w:eastAsia="Arial" w:cs="Arial"/>
          <w:sz w:val="20"/>
          <w:szCs w:val="20"/>
        </w:rPr>
        <w:t>geven.</w:t>
      </w:r>
      <w:r w:rsidR="008F7C4E" w:rsidRPr="003B36F8">
        <w:rPr>
          <w:rFonts w:eastAsia="Arial" w:cs="Arial"/>
          <w:sz w:val="20"/>
          <w:szCs w:val="20"/>
        </w:rPr>
        <w:t xml:space="preserve"> </w:t>
      </w:r>
      <w:r w:rsidR="008F7C4E" w:rsidRPr="003B36F8">
        <w:rPr>
          <w:rFonts w:cstheme="minorHAnsi"/>
          <w:sz w:val="20"/>
          <w:szCs w:val="20"/>
        </w:rPr>
        <w:t xml:space="preserve">Het is goed om aandachtig om te gaan met het bepalen van de uitvraag en het invullen van dit formulier. In het algemeen geldt immers dat de prijs navenant toeneemt naarmate de uitvraag ruimer en/of </w:t>
      </w:r>
      <w:proofErr w:type="spellStart"/>
      <w:r w:rsidR="008F7C4E" w:rsidRPr="003B36F8">
        <w:rPr>
          <w:rFonts w:cstheme="minorHAnsi"/>
          <w:sz w:val="20"/>
          <w:szCs w:val="20"/>
        </w:rPr>
        <w:t>belastender</w:t>
      </w:r>
      <w:proofErr w:type="spellEnd"/>
      <w:r w:rsidR="008F7C4E" w:rsidRPr="003B36F8">
        <w:rPr>
          <w:rFonts w:cstheme="minorHAnsi"/>
          <w:sz w:val="20"/>
          <w:szCs w:val="20"/>
        </w:rPr>
        <w:t xml:space="preserve"> is voor de </w:t>
      </w:r>
      <w:r w:rsidR="003B36F8">
        <w:rPr>
          <w:rFonts w:cstheme="minorHAnsi"/>
          <w:sz w:val="20"/>
          <w:szCs w:val="20"/>
        </w:rPr>
        <w:t>L</w:t>
      </w:r>
      <w:r w:rsidR="003B36F8" w:rsidRPr="003B36F8">
        <w:rPr>
          <w:rFonts w:cstheme="minorHAnsi"/>
          <w:sz w:val="20"/>
          <w:szCs w:val="20"/>
        </w:rPr>
        <w:t>everancier</w:t>
      </w:r>
      <w:r w:rsidR="008F7C4E" w:rsidRPr="003B36F8">
        <w:rPr>
          <w:rFonts w:cstheme="minorHAnsi"/>
          <w:sz w:val="20"/>
          <w:szCs w:val="20"/>
        </w:rPr>
        <w:t xml:space="preserve">, terwijl een dergelijke uitvraag niet altijd nodig is gelet op de doelstellingen van de </w:t>
      </w:r>
      <w:r w:rsidR="003B36F8">
        <w:rPr>
          <w:rFonts w:cstheme="minorHAnsi"/>
          <w:sz w:val="20"/>
          <w:szCs w:val="20"/>
        </w:rPr>
        <w:t>O</w:t>
      </w:r>
      <w:r w:rsidR="003B36F8" w:rsidRPr="003B36F8">
        <w:rPr>
          <w:rFonts w:cstheme="minorHAnsi"/>
          <w:sz w:val="20"/>
          <w:szCs w:val="20"/>
        </w:rPr>
        <w:t>pdrachtgever</w:t>
      </w:r>
      <w:r w:rsidR="008F7C4E" w:rsidRPr="003B36F8">
        <w:rPr>
          <w:rFonts w:cstheme="minorHAnsi"/>
          <w:sz w:val="20"/>
          <w:szCs w:val="20"/>
        </w:rPr>
        <w:t xml:space="preserve">. Een klein aantal </w:t>
      </w:r>
      <w:proofErr w:type="spellStart"/>
      <w:r w:rsidR="008F7C4E" w:rsidRPr="003B36F8">
        <w:rPr>
          <w:rFonts w:cstheme="minorHAnsi"/>
          <w:sz w:val="20"/>
          <w:szCs w:val="20"/>
        </w:rPr>
        <w:t>opt</w:t>
      </w:r>
      <w:proofErr w:type="spellEnd"/>
      <w:r w:rsidR="008F7C4E" w:rsidRPr="003B36F8">
        <w:rPr>
          <w:rFonts w:cstheme="minorHAnsi"/>
          <w:sz w:val="20"/>
          <w:szCs w:val="20"/>
        </w:rPr>
        <w:t xml:space="preserve">-ins en/of een compactere uitvraag kan vanuit </w:t>
      </w:r>
      <w:r w:rsidR="003B36F8" w:rsidRPr="003B36F8">
        <w:rPr>
          <w:rFonts w:cstheme="minorHAnsi"/>
          <w:sz w:val="20"/>
          <w:szCs w:val="20"/>
        </w:rPr>
        <w:t>da</w:t>
      </w:r>
      <w:r w:rsidR="003B36F8">
        <w:rPr>
          <w:rFonts w:cstheme="minorHAnsi"/>
          <w:sz w:val="20"/>
          <w:szCs w:val="20"/>
        </w:rPr>
        <w:t>t</w:t>
      </w:r>
      <w:r w:rsidR="003B36F8" w:rsidRPr="003B36F8">
        <w:rPr>
          <w:rFonts w:cstheme="minorHAnsi"/>
          <w:sz w:val="20"/>
          <w:szCs w:val="20"/>
        </w:rPr>
        <w:t xml:space="preserve"> </w:t>
      </w:r>
      <w:r w:rsidR="008F7C4E" w:rsidRPr="003B36F8">
        <w:rPr>
          <w:rFonts w:cstheme="minorHAnsi"/>
          <w:sz w:val="20"/>
          <w:szCs w:val="20"/>
        </w:rPr>
        <w:t xml:space="preserve">oogpunt soms de voorkeur hebben. </w:t>
      </w:r>
      <w:proofErr w:type="spellStart"/>
      <w:r w:rsidR="00806E28">
        <w:rPr>
          <w:rFonts w:cstheme="minorHAnsi"/>
          <w:sz w:val="20"/>
          <w:szCs w:val="20"/>
        </w:rPr>
        <w:t>Note</w:t>
      </w:r>
      <w:proofErr w:type="spellEnd"/>
      <w:r w:rsidR="00806E28">
        <w:rPr>
          <w:rFonts w:cstheme="minorHAnsi"/>
          <w:sz w:val="20"/>
          <w:szCs w:val="20"/>
        </w:rPr>
        <w:t>: als u gebruik maakt van dit OPT-IN formulier betekent het niet dat Leverancier daar automatisch mee akkoord gaat.</w:t>
      </w:r>
      <w:r w:rsidRPr="003B36F8">
        <w:rPr>
          <w:rFonts w:eastAsia="Arial" w:cs="Arial"/>
          <w:sz w:val="20"/>
          <w:szCs w:val="20"/>
        </w:rPr>
        <w:t xml:space="preserve"> </w:t>
      </w:r>
    </w:p>
    <w:p w14:paraId="3D401B69" w14:textId="47A77EC1" w:rsidR="0063338B" w:rsidRPr="003B36F8" w:rsidRDefault="0063338B">
      <w:pPr>
        <w:rPr>
          <w:rFonts w:eastAsia="Arial" w:cs="Arial"/>
          <w:sz w:val="20"/>
          <w:szCs w:val="20"/>
        </w:rPr>
      </w:pPr>
      <w:r w:rsidRPr="003B36F8">
        <w:rPr>
          <w:rFonts w:eastAsia="Arial" w:cs="Arial"/>
          <w:sz w:val="20"/>
          <w:szCs w:val="20"/>
        </w:rPr>
        <w:t>Voor extra ondersteuning om de juiste keuzes te maken verwijzen wij u ook naar de Toolbox GIBIT van de VNG. Deze kunt u vinden op</w:t>
      </w:r>
      <w:r w:rsidR="003B36F8">
        <w:rPr>
          <w:rFonts w:eastAsia="Arial" w:cs="Arial"/>
          <w:sz w:val="20"/>
          <w:szCs w:val="20"/>
        </w:rPr>
        <w:t xml:space="preserve"> </w:t>
      </w:r>
      <w:hyperlink r:id="rId7" w:history="1">
        <w:r w:rsidR="003B36F8" w:rsidRPr="00261455">
          <w:rPr>
            <w:rStyle w:val="Hyperlink"/>
            <w:rFonts w:eastAsia="Arial" w:cs="Arial"/>
            <w:sz w:val="20"/>
            <w:szCs w:val="20"/>
          </w:rPr>
          <w:t>https://www.vngrealisatie.nl/gibit</w:t>
        </w:r>
      </w:hyperlink>
      <w:r w:rsidR="003B36F8">
        <w:rPr>
          <w:rFonts w:eastAsia="Arial" w:cs="Arial"/>
          <w:sz w:val="20"/>
          <w:szCs w:val="20"/>
        </w:rPr>
        <w:t xml:space="preserve">. </w:t>
      </w:r>
      <w:r w:rsidRPr="003B36F8">
        <w:rPr>
          <w:rFonts w:eastAsia="Arial" w:cs="Arial"/>
          <w:sz w:val="20"/>
          <w:szCs w:val="20"/>
        </w:rPr>
        <w:t xml:space="preserve"> </w:t>
      </w:r>
    </w:p>
    <w:tbl>
      <w:tblPr>
        <w:tblStyle w:val="Tabelraster"/>
        <w:tblW w:w="9067"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751"/>
        <w:gridCol w:w="4484"/>
        <w:gridCol w:w="1276"/>
        <w:gridCol w:w="2556"/>
      </w:tblGrid>
      <w:tr w:rsidR="007D3455" w:rsidRPr="007D3455" w14:paraId="306CD6EA" w14:textId="77777777" w:rsidTr="00FA033B">
        <w:trPr>
          <w:tblHeader/>
        </w:trPr>
        <w:tc>
          <w:tcPr>
            <w:tcW w:w="75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4472C4" w:themeFill="accent1"/>
          </w:tcPr>
          <w:p w14:paraId="5F685EFD" w14:textId="77777777" w:rsidR="00210A90" w:rsidRPr="007D3455" w:rsidRDefault="00210A90">
            <w:pPr>
              <w:rPr>
                <w:rFonts w:eastAsia="Arial" w:cs="Arial"/>
                <w:color w:val="FFFFFF" w:themeColor="background1"/>
                <w:sz w:val="20"/>
              </w:rPr>
            </w:pPr>
            <w:r w:rsidRPr="007D3455">
              <w:rPr>
                <w:rFonts w:eastAsia="Arial" w:cs="Arial"/>
                <w:color w:val="FFFFFF" w:themeColor="background1"/>
                <w:sz w:val="20"/>
              </w:rPr>
              <w:t>Artikel</w:t>
            </w:r>
          </w:p>
        </w:tc>
        <w:tc>
          <w:tcPr>
            <w:tcW w:w="4484"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4472C4" w:themeFill="accent1"/>
          </w:tcPr>
          <w:p w14:paraId="4210F391" w14:textId="77777777" w:rsidR="00210A90" w:rsidRPr="007D3455" w:rsidRDefault="00210A90">
            <w:pPr>
              <w:rPr>
                <w:rFonts w:eastAsia="Arial" w:cs="Arial"/>
                <w:color w:val="FFFFFF" w:themeColor="background1"/>
                <w:sz w:val="20"/>
              </w:rPr>
            </w:pPr>
            <w:r w:rsidRPr="007D3455">
              <w:rPr>
                <w:rFonts w:eastAsia="Arial" w:cs="Arial"/>
                <w:color w:val="FFFFFF" w:themeColor="background1"/>
                <w:sz w:val="20"/>
              </w:rPr>
              <w:t>Tekst artikel</w:t>
            </w:r>
          </w:p>
        </w:tc>
        <w:tc>
          <w:tcPr>
            <w:tcW w:w="127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4472C4" w:themeFill="accent1"/>
          </w:tcPr>
          <w:p w14:paraId="1F5CCB7C" w14:textId="77777777" w:rsidR="00210A90" w:rsidRPr="007D3455" w:rsidRDefault="00210A90">
            <w:pPr>
              <w:rPr>
                <w:rFonts w:eastAsia="Arial" w:cs="Arial"/>
                <w:color w:val="FFFFFF" w:themeColor="background1"/>
                <w:sz w:val="20"/>
              </w:rPr>
            </w:pPr>
            <w:r w:rsidRPr="007D3455">
              <w:rPr>
                <w:rFonts w:eastAsia="Arial" w:cs="Arial"/>
                <w:color w:val="FFFFFF" w:themeColor="background1"/>
                <w:sz w:val="20"/>
              </w:rPr>
              <w:t>Wel/niet van toepassing</w:t>
            </w:r>
          </w:p>
        </w:tc>
        <w:tc>
          <w:tcPr>
            <w:tcW w:w="255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4472C4" w:themeFill="accent1"/>
          </w:tcPr>
          <w:p w14:paraId="45F7044D" w14:textId="77777777" w:rsidR="00210A90" w:rsidRPr="007D3455" w:rsidRDefault="006D7B97">
            <w:pPr>
              <w:rPr>
                <w:rFonts w:eastAsia="Arial" w:cs="Arial"/>
                <w:color w:val="FFFFFF" w:themeColor="background1"/>
                <w:sz w:val="20"/>
              </w:rPr>
            </w:pPr>
            <w:r w:rsidRPr="007D3455">
              <w:rPr>
                <w:rFonts w:eastAsia="Arial" w:cs="Arial"/>
                <w:color w:val="FFFFFF" w:themeColor="background1"/>
                <w:sz w:val="20"/>
              </w:rPr>
              <w:t>T</w:t>
            </w:r>
            <w:r w:rsidR="00210A90" w:rsidRPr="007D3455">
              <w:rPr>
                <w:rFonts w:eastAsia="Arial" w:cs="Arial"/>
                <w:color w:val="FFFFFF" w:themeColor="background1"/>
                <w:sz w:val="20"/>
              </w:rPr>
              <w:t xml:space="preserve">oelichting </w:t>
            </w:r>
            <w:r w:rsidR="006D40B6">
              <w:rPr>
                <w:rFonts w:eastAsia="Arial" w:cs="Arial"/>
                <w:color w:val="FFFFFF" w:themeColor="background1"/>
                <w:sz w:val="20"/>
              </w:rPr>
              <w:t xml:space="preserve">/motivering </w:t>
            </w:r>
            <w:r w:rsidR="00210A90" w:rsidRPr="007D3455">
              <w:rPr>
                <w:rFonts w:eastAsia="Arial" w:cs="Arial"/>
                <w:color w:val="FFFFFF" w:themeColor="background1"/>
                <w:sz w:val="20"/>
              </w:rPr>
              <w:t>Opdrachtgever</w:t>
            </w:r>
          </w:p>
        </w:tc>
      </w:tr>
      <w:tr w:rsidR="00210A90" w:rsidRPr="006D7B97" w14:paraId="073A1314" w14:textId="77777777" w:rsidTr="00FA033B">
        <w:tc>
          <w:tcPr>
            <w:tcW w:w="751" w:type="dxa"/>
            <w:tcBorders>
              <w:top w:val="single" w:sz="8" w:space="0" w:color="4472C4" w:themeColor="accent1"/>
            </w:tcBorders>
          </w:tcPr>
          <w:p w14:paraId="6FE419B4" w14:textId="77777777" w:rsidR="00210A90" w:rsidRPr="006D7B97" w:rsidRDefault="00210A90">
            <w:pPr>
              <w:rPr>
                <w:rFonts w:eastAsia="Arial" w:cs="Arial"/>
                <w:sz w:val="20"/>
              </w:rPr>
            </w:pPr>
            <w:r w:rsidRPr="006D7B97">
              <w:rPr>
                <w:rFonts w:eastAsia="Arial" w:cs="Arial"/>
                <w:sz w:val="20"/>
              </w:rPr>
              <w:t>5.1</w:t>
            </w:r>
          </w:p>
        </w:tc>
        <w:tc>
          <w:tcPr>
            <w:tcW w:w="4484" w:type="dxa"/>
            <w:tcBorders>
              <w:top w:val="single" w:sz="8" w:space="0" w:color="4472C4" w:themeColor="accent1"/>
            </w:tcBorders>
          </w:tcPr>
          <w:p w14:paraId="1CBAF665" w14:textId="77777777" w:rsidR="00210A90" w:rsidRPr="006D7B97" w:rsidRDefault="00210A90" w:rsidP="006D7B97">
            <w:pPr>
              <w:rPr>
                <w:rFonts w:eastAsia="Arial" w:cs="Arial"/>
                <w:sz w:val="20"/>
              </w:rPr>
            </w:pPr>
            <w:r w:rsidRPr="006D7B97">
              <w:rPr>
                <w:rFonts w:eastAsia="Arial" w:cs="Arial"/>
                <w:sz w:val="20"/>
              </w:rPr>
              <w:t>Tenzij in de Overeenkomst uitdrukkelijk anders is bepaald, of de ICT</w:t>
            </w:r>
            <w:r w:rsidR="006D7B97">
              <w:rPr>
                <w:rFonts w:eastAsia="Arial" w:cs="Arial"/>
                <w:sz w:val="20"/>
              </w:rPr>
              <w:t xml:space="preserve"> </w:t>
            </w:r>
            <w:r w:rsidRPr="006D7B97">
              <w:rPr>
                <w:rFonts w:eastAsia="Arial" w:cs="Arial"/>
                <w:sz w:val="20"/>
              </w:rPr>
              <w:t>Prestatie naar zijn aard niet geïmplementeerd kan worden, zal Leverancier</w:t>
            </w:r>
            <w:r w:rsidR="00075AEC" w:rsidRPr="006D7B97">
              <w:rPr>
                <w:rFonts w:eastAsia="Arial" w:cs="Arial"/>
                <w:sz w:val="20"/>
              </w:rPr>
              <w:t xml:space="preserve"> </w:t>
            </w:r>
            <w:r w:rsidRPr="006D7B97">
              <w:rPr>
                <w:rFonts w:eastAsia="Arial" w:cs="Arial"/>
                <w:sz w:val="20"/>
              </w:rPr>
              <w:t>zorgdragen voor de Implementatie van de ICT Prestatie in de organisatie van</w:t>
            </w:r>
            <w:r w:rsidR="00075AEC" w:rsidRPr="006D7B97">
              <w:rPr>
                <w:rFonts w:eastAsia="Arial" w:cs="Arial"/>
                <w:sz w:val="20"/>
              </w:rPr>
              <w:t xml:space="preserve"> </w:t>
            </w:r>
            <w:r w:rsidRPr="006D7B97">
              <w:rPr>
                <w:rFonts w:eastAsia="Arial" w:cs="Arial"/>
                <w:sz w:val="20"/>
              </w:rPr>
              <w:t>Opdrachtgever, overeenkomstig het (voor zover van toepassing) hieromtrent</w:t>
            </w:r>
            <w:r w:rsidR="006D7B97">
              <w:rPr>
                <w:rFonts w:eastAsia="Arial" w:cs="Arial"/>
                <w:sz w:val="20"/>
              </w:rPr>
              <w:t xml:space="preserve"> </w:t>
            </w:r>
            <w:r w:rsidRPr="006D7B97">
              <w:rPr>
                <w:rFonts w:eastAsia="Arial" w:cs="Arial"/>
                <w:sz w:val="20"/>
              </w:rPr>
              <w:t>bepaalde in de Overeenkomst en het Implementatieplan.</w:t>
            </w:r>
          </w:p>
        </w:tc>
        <w:tc>
          <w:tcPr>
            <w:tcW w:w="1276" w:type="dxa"/>
            <w:tcBorders>
              <w:top w:val="single" w:sz="8" w:space="0" w:color="4472C4" w:themeColor="accent1"/>
            </w:tcBorders>
          </w:tcPr>
          <w:p w14:paraId="4B8B38AA" w14:textId="77777777" w:rsidR="00210A90" w:rsidRPr="006D7B97" w:rsidRDefault="00210A90">
            <w:pPr>
              <w:rPr>
                <w:rFonts w:eastAsia="Arial" w:cs="Arial"/>
                <w:sz w:val="20"/>
              </w:rPr>
            </w:pPr>
          </w:p>
        </w:tc>
        <w:tc>
          <w:tcPr>
            <w:tcW w:w="2556" w:type="dxa"/>
            <w:tcBorders>
              <w:top w:val="single" w:sz="8" w:space="0" w:color="4472C4" w:themeColor="accent1"/>
            </w:tcBorders>
          </w:tcPr>
          <w:p w14:paraId="37099F89" w14:textId="77777777" w:rsidR="00210A90" w:rsidRPr="006D7B97" w:rsidRDefault="00210A90">
            <w:pPr>
              <w:rPr>
                <w:rFonts w:eastAsia="Arial" w:cs="Arial"/>
                <w:sz w:val="20"/>
              </w:rPr>
            </w:pPr>
          </w:p>
        </w:tc>
      </w:tr>
      <w:tr w:rsidR="00210A90" w:rsidRPr="006D7B97" w14:paraId="1745E29B" w14:textId="77777777" w:rsidTr="00FA033B">
        <w:tc>
          <w:tcPr>
            <w:tcW w:w="751" w:type="dxa"/>
          </w:tcPr>
          <w:p w14:paraId="59FAA49B" w14:textId="77777777" w:rsidR="00210A90" w:rsidRPr="006D7B97" w:rsidRDefault="00210A90">
            <w:pPr>
              <w:rPr>
                <w:rFonts w:eastAsia="Arial" w:cs="Arial"/>
                <w:sz w:val="20"/>
              </w:rPr>
            </w:pPr>
            <w:r w:rsidRPr="006D7B97">
              <w:rPr>
                <w:rFonts w:eastAsia="Arial" w:cs="Arial"/>
                <w:sz w:val="20"/>
              </w:rPr>
              <w:t>6.2</w:t>
            </w:r>
          </w:p>
        </w:tc>
        <w:tc>
          <w:tcPr>
            <w:tcW w:w="4484" w:type="dxa"/>
          </w:tcPr>
          <w:p w14:paraId="7F89ACF1" w14:textId="77777777" w:rsidR="00383D7C" w:rsidRPr="006D7B97" w:rsidRDefault="00383D7C" w:rsidP="00383D7C">
            <w:pPr>
              <w:rPr>
                <w:rFonts w:eastAsia="Arial" w:cs="Arial"/>
                <w:sz w:val="20"/>
              </w:rPr>
            </w:pPr>
            <w:r w:rsidRPr="006D7B97">
              <w:rPr>
                <w:rFonts w:eastAsia="Arial" w:cs="Arial"/>
                <w:sz w:val="20"/>
              </w:rPr>
              <w:t>Leverancier voert voorafgaand aan de Implementatie de preventieve testen</w:t>
            </w:r>
            <w:r w:rsidR="006D7B97">
              <w:rPr>
                <w:rFonts w:eastAsia="Arial" w:cs="Arial"/>
                <w:sz w:val="20"/>
              </w:rPr>
              <w:t xml:space="preserve"> </w:t>
            </w:r>
            <w:r w:rsidRPr="006D7B97">
              <w:rPr>
                <w:rFonts w:eastAsia="Arial" w:cs="Arial"/>
                <w:sz w:val="20"/>
              </w:rPr>
              <w:t>uit die in voornoemde normen, eisen en standaarden zijn voorgeschreven.</w:t>
            </w:r>
          </w:p>
          <w:p w14:paraId="5FBC8333" w14:textId="77777777" w:rsidR="00383D7C" w:rsidRPr="006D7B97" w:rsidRDefault="00383D7C" w:rsidP="00383D7C">
            <w:pPr>
              <w:rPr>
                <w:rFonts w:eastAsia="Arial" w:cs="Arial"/>
                <w:sz w:val="20"/>
              </w:rPr>
            </w:pPr>
            <w:r w:rsidRPr="006D7B97">
              <w:rPr>
                <w:rFonts w:eastAsia="Arial" w:cs="Arial"/>
                <w:sz w:val="20"/>
              </w:rPr>
              <w:t>Deze testen worden uitgevoerd op een omgeving van Leverancier.</w:t>
            </w:r>
          </w:p>
          <w:p w14:paraId="5E0219DC" w14:textId="77777777" w:rsidR="00210A90" w:rsidRPr="006D7B97" w:rsidRDefault="00383D7C" w:rsidP="006D7B97">
            <w:pPr>
              <w:rPr>
                <w:rFonts w:eastAsia="Arial" w:cs="Arial"/>
                <w:sz w:val="20"/>
              </w:rPr>
            </w:pPr>
            <w:r w:rsidRPr="006D7B97">
              <w:rPr>
                <w:rFonts w:eastAsia="Arial" w:cs="Arial"/>
                <w:sz w:val="20"/>
              </w:rPr>
              <w:t>Leverancier overlegt het testrapport waaruit blijkt dat de ICT Prestatie aan</w:t>
            </w:r>
            <w:r w:rsidR="006D7B97">
              <w:rPr>
                <w:rFonts w:eastAsia="Arial" w:cs="Arial"/>
                <w:sz w:val="20"/>
              </w:rPr>
              <w:t xml:space="preserve"> </w:t>
            </w:r>
            <w:r w:rsidRPr="006D7B97">
              <w:rPr>
                <w:rFonts w:eastAsia="Arial" w:cs="Arial"/>
                <w:sz w:val="20"/>
              </w:rPr>
              <w:t>voornoemde norm(en) voldoet.</w:t>
            </w:r>
          </w:p>
        </w:tc>
        <w:tc>
          <w:tcPr>
            <w:tcW w:w="1276" w:type="dxa"/>
          </w:tcPr>
          <w:p w14:paraId="11A70110" w14:textId="77777777" w:rsidR="00210A90" w:rsidRPr="006D7B97" w:rsidRDefault="00210A90">
            <w:pPr>
              <w:rPr>
                <w:rFonts w:eastAsia="Arial" w:cs="Arial"/>
                <w:sz w:val="20"/>
              </w:rPr>
            </w:pPr>
          </w:p>
        </w:tc>
        <w:tc>
          <w:tcPr>
            <w:tcW w:w="2556" w:type="dxa"/>
          </w:tcPr>
          <w:p w14:paraId="4EE08B1E" w14:textId="77777777" w:rsidR="00210A90" w:rsidRPr="006D7B97" w:rsidRDefault="00210A90">
            <w:pPr>
              <w:rPr>
                <w:rFonts w:eastAsia="Arial" w:cs="Arial"/>
                <w:sz w:val="20"/>
              </w:rPr>
            </w:pPr>
          </w:p>
        </w:tc>
      </w:tr>
      <w:tr w:rsidR="00210A90" w:rsidRPr="006D7B97" w14:paraId="1F792082" w14:textId="77777777" w:rsidTr="00FA033B">
        <w:tc>
          <w:tcPr>
            <w:tcW w:w="751" w:type="dxa"/>
          </w:tcPr>
          <w:p w14:paraId="6F130C94" w14:textId="77777777" w:rsidR="00210A90" w:rsidRPr="006D7B97" w:rsidRDefault="00210A90">
            <w:pPr>
              <w:rPr>
                <w:rFonts w:eastAsia="Arial" w:cs="Arial"/>
                <w:sz w:val="20"/>
              </w:rPr>
            </w:pPr>
            <w:r w:rsidRPr="006D7B97">
              <w:rPr>
                <w:rFonts w:eastAsia="Arial" w:cs="Arial"/>
                <w:sz w:val="20"/>
              </w:rPr>
              <w:t>6.3</w:t>
            </w:r>
          </w:p>
        </w:tc>
        <w:tc>
          <w:tcPr>
            <w:tcW w:w="4484" w:type="dxa"/>
          </w:tcPr>
          <w:p w14:paraId="48D6736A" w14:textId="77777777" w:rsidR="00383D7C" w:rsidRPr="006D7B97" w:rsidRDefault="00383D7C" w:rsidP="00383D7C">
            <w:pPr>
              <w:rPr>
                <w:rFonts w:eastAsia="Arial" w:cs="Arial"/>
                <w:sz w:val="20"/>
              </w:rPr>
            </w:pPr>
            <w:r w:rsidRPr="006D7B97">
              <w:rPr>
                <w:rFonts w:eastAsia="Arial" w:cs="Arial"/>
                <w:sz w:val="20"/>
              </w:rPr>
              <w:t>Leverancier is niet verplicht de in het vorige lid bedoelde preventieve testen</w:t>
            </w:r>
            <w:r w:rsidR="006D7B97">
              <w:rPr>
                <w:rFonts w:eastAsia="Arial" w:cs="Arial"/>
                <w:sz w:val="20"/>
              </w:rPr>
              <w:t xml:space="preserve"> </w:t>
            </w:r>
            <w:r w:rsidRPr="006D7B97">
              <w:rPr>
                <w:rFonts w:eastAsia="Arial" w:cs="Arial"/>
                <w:sz w:val="20"/>
              </w:rPr>
              <w:t>uit te voeren indien hij een rapportage kan overleggen waaruit blijkt dat</w:t>
            </w:r>
          </w:p>
          <w:p w14:paraId="661687D7" w14:textId="77777777" w:rsidR="00210A90" w:rsidRPr="006D7B97" w:rsidRDefault="00383D7C" w:rsidP="006D7B97">
            <w:pPr>
              <w:rPr>
                <w:rFonts w:eastAsia="Arial" w:cs="Arial"/>
                <w:sz w:val="20"/>
              </w:rPr>
            </w:pPr>
            <w:r w:rsidRPr="006D7B97">
              <w:rPr>
                <w:rFonts w:eastAsia="Arial" w:cs="Arial"/>
                <w:sz w:val="20"/>
              </w:rPr>
              <w:t>voornoemde testen reeds in positieve zin zijn afgerond op exact dezelfde</w:t>
            </w:r>
            <w:r w:rsidR="006D7B97">
              <w:rPr>
                <w:rFonts w:eastAsia="Arial" w:cs="Arial"/>
                <w:sz w:val="20"/>
              </w:rPr>
              <w:t xml:space="preserve"> </w:t>
            </w:r>
            <w:r w:rsidRPr="006D7B97">
              <w:rPr>
                <w:rFonts w:eastAsia="Arial" w:cs="Arial"/>
                <w:sz w:val="20"/>
              </w:rPr>
              <w:t>versie van de ICT Prestatie en met vergelijkbaar Overeengekomen gebruik.</w:t>
            </w:r>
          </w:p>
        </w:tc>
        <w:tc>
          <w:tcPr>
            <w:tcW w:w="1276" w:type="dxa"/>
          </w:tcPr>
          <w:p w14:paraId="0966373F" w14:textId="77777777" w:rsidR="00210A90" w:rsidRPr="006D7B97" w:rsidRDefault="00210A90">
            <w:pPr>
              <w:rPr>
                <w:rFonts w:eastAsia="Arial" w:cs="Arial"/>
                <w:sz w:val="20"/>
              </w:rPr>
            </w:pPr>
          </w:p>
        </w:tc>
        <w:tc>
          <w:tcPr>
            <w:tcW w:w="2556" w:type="dxa"/>
          </w:tcPr>
          <w:p w14:paraId="31623432" w14:textId="77777777" w:rsidR="00210A90" w:rsidRPr="006D7B97" w:rsidRDefault="00210A90">
            <w:pPr>
              <w:rPr>
                <w:rFonts w:eastAsia="Arial" w:cs="Arial"/>
                <w:sz w:val="20"/>
              </w:rPr>
            </w:pPr>
          </w:p>
        </w:tc>
      </w:tr>
      <w:tr w:rsidR="00210A90" w:rsidRPr="006D7B97" w14:paraId="47BD5344" w14:textId="77777777" w:rsidTr="00FA033B">
        <w:tc>
          <w:tcPr>
            <w:tcW w:w="751" w:type="dxa"/>
          </w:tcPr>
          <w:p w14:paraId="04E0D380" w14:textId="77777777" w:rsidR="00210A90" w:rsidRPr="006D7B97" w:rsidRDefault="00210A90">
            <w:pPr>
              <w:rPr>
                <w:rFonts w:eastAsia="Arial" w:cs="Arial"/>
                <w:sz w:val="20"/>
              </w:rPr>
            </w:pPr>
            <w:r w:rsidRPr="006D7B97">
              <w:rPr>
                <w:rFonts w:eastAsia="Arial" w:cs="Arial"/>
                <w:sz w:val="20"/>
              </w:rPr>
              <w:t>6.4</w:t>
            </w:r>
          </w:p>
        </w:tc>
        <w:tc>
          <w:tcPr>
            <w:tcW w:w="4484" w:type="dxa"/>
          </w:tcPr>
          <w:p w14:paraId="401E98C9" w14:textId="77777777" w:rsidR="00210A90" w:rsidRPr="006D7B97" w:rsidRDefault="00383D7C" w:rsidP="006D7B97">
            <w:pPr>
              <w:rPr>
                <w:rFonts w:eastAsia="Arial" w:cs="Arial"/>
                <w:sz w:val="20"/>
              </w:rPr>
            </w:pPr>
            <w:r w:rsidRPr="006D7B97">
              <w:rPr>
                <w:rFonts w:eastAsia="Arial" w:cs="Arial"/>
                <w:sz w:val="20"/>
              </w:rPr>
              <w:t>Gedurende de Acceptatieprocedure zal worden getoetst in hoeverre de ICT</w:t>
            </w:r>
            <w:r w:rsidR="006D7B97">
              <w:rPr>
                <w:rFonts w:eastAsia="Arial" w:cs="Arial"/>
                <w:sz w:val="20"/>
              </w:rPr>
              <w:t xml:space="preserve"> </w:t>
            </w:r>
            <w:r w:rsidRPr="006D7B97">
              <w:rPr>
                <w:rFonts w:eastAsia="Arial" w:cs="Arial"/>
                <w:sz w:val="20"/>
              </w:rPr>
              <w:t>Prestatie na Implementatie bij Opdrachtgever daadwerkelijk voldoet aan</w:t>
            </w:r>
            <w:r w:rsidR="006D7B97">
              <w:rPr>
                <w:rFonts w:eastAsia="Arial" w:cs="Arial"/>
                <w:sz w:val="20"/>
              </w:rPr>
              <w:t xml:space="preserve"> </w:t>
            </w:r>
            <w:r w:rsidRPr="006D7B97">
              <w:rPr>
                <w:rFonts w:eastAsia="Arial" w:cs="Arial"/>
                <w:sz w:val="20"/>
              </w:rPr>
              <w:t>hetgeen in artikel 6.1 is benoemd.</w:t>
            </w:r>
          </w:p>
        </w:tc>
        <w:tc>
          <w:tcPr>
            <w:tcW w:w="1276" w:type="dxa"/>
          </w:tcPr>
          <w:p w14:paraId="70D83534" w14:textId="77777777" w:rsidR="00210A90" w:rsidRPr="006D7B97" w:rsidRDefault="00210A90">
            <w:pPr>
              <w:rPr>
                <w:rFonts w:eastAsia="Arial" w:cs="Arial"/>
                <w:sz w:val="20"/>
              </w:rPr>
            </w:pPr>
          </w:p>
        </w:tc>
        <w:tc>
          <w:tcPr>
            <w:tcW w:w="2556" w:type="dxa"/>
          </w:tcPr>
          <w:p w14:paraId="317DF218" w14:textId="77777777" w:rsidR="00210A90" w:rsidRPr="006D7B97" w:rsidRDefault="00210A90">
            <w:pPr>
              <w:rPr>
                <w:rFonts w:eastAsia="Arial" w:cs="Arial"/>
                <w:sz w:val="20"/>
              </w:rPr>
            </w:pPr>
          </w:p>
        </w:tc>
      </w:tr>
      <w:tr w:rsidR="00210A90" w:rsidRPr="006D7B97" w14:paraId="77594DCA" w14:textId="77777777" w:rsidTr="00FA033B">
        <w:tc>
          <w:tcPr>
            <w:tcW w:w="751" w:type="dxa"/>
          </w:tcPr>
          <w:p w14:paraId="45303BA8" w14:textId="77777777" w:rsidR="00210A90" w:rsidRPr="006D7B97" w:rsidRDefault="00210A90">
            <w:pPr>
              <w:rPr>
                <w:rFonts w:eastAsia="Arial" w:cs="Arial"/>
                <w:sz w:val="20"/>
              </w:rPr>
            </w:pPr>
            <w:r w:rsidRPr="006D7B97">
              <w:rPr>
                <w:rFonts w:eastAsia="Arial" w:cs="Arial"/>
                <w:sz w:val="20"/>
              </w:rPr>
              <w:t>6.7</w:t>
            </w:r>
          </w:p>
        </w:tc>
        <w:tc>
          <w:tcPr>
            <w:tcW w:w="4484" w:type="dxa"/>
          </w:tcPr>
          <w:p w14:paraId="666D81B5" w14:textId="77777777" w:rsidR="00383D7C" w:rsidRPr="006D7B97" w:rsidRDefault="00383D7C" w:rsidP="00383D7C">
            <w:pPr>
              <w:rPr>
                <w:rFonts w:eastAsia="Arial" w:cs="Arial"/>
                <w:sz w:val="20"/>
              </w:rPr>
            </w:pPr>
            <w:r w:rsidRPr="006D7B97">
              <w:rPr>
                <w:rFonts w:eastAsia="Arial" w:cs="Arial"/>
                <w:sz w:val="20"/>
              </w:rPr>
              <w:t>Indien de in artikel 6.5 bedoelde ketentest niet slaagt, en Leverancier aantoont dat dit niet aan hem toerekenbaar is, dan:</w:t>
            </w:r>
          </w:p>
          <w:p w14:paraId="1215E941" w14:textId="77777777" w:rsidR="00383D7C" w:rsidRPr="006D7B97" w:rsidRDefault="00383D7C" w:rsidP="00383D7C">
            <w:pPr>
              <w:rPr>
                <w:rFonts w:eastAsia="Arial" w:cs="Arial"/>
                <w:sz w:val="20"/>
              </w:rPr>
            </w:pPr>
            <w:r w:rsidRPr="006D7B97">
              <w:rPr>
                <w:rFonts w:eastAsia="Arial" w:cs="Arial"/>
                <w:sz w:val="20"/>
              </w:rPr>
              <w:t>i) wordt voor wat betreft de in lid 5 bedoelde ketentest de Acceptatie geacht te hebben plaatsgevonden; en</w:t>
            </w:r>
          </w:p>
          <w:p w14:paraId="6DA216B0" w14:textId="77777777" w:rsidR="00383D7C" w:rsidRPr="006D7B97" w:rsidRDefault="00383D7C" w:rsidP="00383D7C">
            <w:pPr>
              <w:rPr>
                <w:rFonts w:eastAsia="Arial" w:cs="Arial"/>
                <w:sz w:val="20"/>
              </w:rPr>
            </w:pPr>
            <w:r w:rsidRPr="006D7B97">
              <w:rPr>
                <w:rFonts w:eastAsia="Arial" w:cs="Arial"/>
                <w:sz w:val="20"/>
              </w:rPr>
              <w:lastRenderedPageBreak/>
              <w:t>ii) wordt de Acceptatieprocedure voor het overige vervolgd; en</w:t>
            </w:r>
          </w:p>
          <w:p w14:paraId="7E4D40FD" w14:textId="77777777" w:rsidR="00383D7C" w:rsidRPr="006D7B97" w:rsidRDefault="00383D7C" w:rsidP="00383D7C">
            <w:pPr>
              <w:rPr>
                <w:rFonts w:eastAsia="Arial" w:cs="Arial"/>
                <w:sz w:val="20"/>
              </w:rPr>
            </w:pPr>
            <w:r w:rsidRPr="006D7B97">
              <w:rPr>
                <w:rFonts w:eastAsia="Arial" w:cs="Arial"/>
                <w:sz w:val="20"/>
              </w:rPr>
              <w:t>iii) zal een overleg plaatsvinden met alle betrokken partijen teneinde nadere</w:t>
            </w:r>
            <w:r w:rsidR="006D7B97">
              <w:rPr>
                <w:rFonts w:eastAsia="Arial" w:cs="Arial"/>
                <w:sz w:val="20"/>
              </w:rPr>
              <w:t xml:space="preserve"> </w:t>
            </w:r>
            <w:r w:rsidRPr="006D7B97">
              <w:rPr>
                <w:rFonts w:eastAsia="Arial" w:cs="Arial"/>
                <w:sz w:val="20"/>
              </w:rPr>
              <w:t>afspraken te maken om te komen tot een passende oplossing. Het initiatief voor dit overleg wordt genomen door de partij die op grond van het vorige lid de coördinatie-werkzaamheden verricht. Zodra partijen overeenstemming hebben bereikt over de passende oplossing, zullen zij deze vastleggen in een (gewijzigd of aanvullend) Implementatieplan.</w:t>
            </w:r>
          </w:p>
          <w:p w14:paraId="74C32F34" w14:textId="77777777" w:rsidR="00210A90" w:rsidRPr="006D7B97" w:rsidRDefault="00383D7C" w:rsidP="00383D7C">
            <w:pPr>
              <w:rPr>
                <w:rFonts w:eastAsia="Arial" w:cs="Arial"/>
                <w:sz w:val="20"/>
              </w:rPr>
            </w:pPr>
            <w:r w:rsidRPr="006D7B97">
              <w:rPr>
                <w:rFonts w:eastAsia="Arial" w:cs="Arial"/>
                <w:sz w:val="20"/>
              </w:rPr>
              <w:t>Artikel 5 is van overeenkomstige toepassing op het opstellen/wijzigen van dit plan. Voor zover het uitvoeren van dit plan leidt tot meerwerk, zal dit niet aanvangen dan na uitdrukkelijke instemming van Opdrachtgever.</w:t>
            </w:r>
          </w:p>
        </w:tc>
        <w:tc>
          <w:tcPr>
            <w:tcW w:w="1276" w:type="dxa"/>
          </w:tcPr>
          <w:p w14:paraId="7EF6E37C" w14:textId="77777777" w:rsidR="00210A90" w:rsidRPr="006D7B97" w:rsidRDefault="00210A90">
            <w:pPr>
              <w:rPr>
                <w:rFonts w:eastAsia="Arial" w:cs="Arial"/>
                <w:sz w:val="20"/>
              </w:rPr>
            </w:pPr>
          </w:p>
        </w:tc>
        <w:tc>
          <w:tcPr>
            <w:tcW w:w="2556" w:type="dxa"/>
          </w:tcPr>
          <w:p w14:paraId="60820727" w14:textId="77777777" w:rsidR="00210A90" w:rsidRPr="006D7B97" w:rsidRDefault="00210A90">
            <w:pPr>
              <w:rPr>
                <w:rFonts w:eastAsia="Arial" w:cs="Arial"/>
                <w:sz w:val="20"/>
              </w:rPr>
            </w:pPr>
          </w:p>
        </w:tc>
      </w:tr>
      <w:tr w:rsidR="00210A90" w:rsidRPr="006D7B97" w14:paraId="6075EC9A" w14:textId="77777777" w:rsidTr="00FA033B">
        <w:tc>
          <w:tcPr>
            <w:tcW w:w="751" w:type="dxa"/>
          </w:tcPr>
          <w:p w14:paraId="380A2A6E" w14:textId="77777777" w:rsidR="00210A90" w:rsidRPr="006D7B97" w:rsidRDefault="00210A90">
            <w:pPr>
              <w:rPr>
                <w:rFonts w:eastAsia="Arial" w:cs="Arial"/>
                <w:sz w:val="20"/>
              </w:rPr>
            </w:pPr>
            <w:r w:rsidRPr="006D7B97">
              <w:rPr>
                <w:rFonts w:eastAsia="Arial" w:cs="Arial"/>
                <w:sz w:val="20"/>
              </w:rPr>
              <w:t>7.5</w:t>
            </w:r>
          </w:p>
        </w:tc>
        <w:tc>
          <w:tcPr>
            <w:tcW w:w="4484" w:type="dxa"/>
          </w:tcPr>
          <w:p w14:paraId="790A9519" w14:textId="77777777" w:rsidR="00437E38" w:rsidRPr="006D7B97" w:rsidRDefault="00437E38" w:rsidP="00437E38">
            <w:pPr>
              <w:rPr>
                <w:rFonts w:eastAsia="Arial" w:cs="Arial"/>
                <w:sz w:val="20"/>
              </w:rPr>
            </w:pPr>
            <w:r w:rsidRPr="006D7B97">
              <w:rPr>
                <w:rFonts w:eastAsia="Arial" w:cs="Arial"/>
                <w:sz w:val="20"/>
              </w:rPr>
              <w:t>Indien (delen van) de ICT Prestatie bij het voor de tweede maal doorlopen</w:t>
            </w:r>
            <w:r w:rsidR="006D7B97">
              <w:rPr>
                <w:rFonts w:eastAsia="Arial" w:cs="Arial"/>
                <w:sz w:val="20"/>
              </w:rPr>
              <w:t xml:space="preserve"> </w:t>
            </w:r>
            <w:r w:rsidRPr="006D7B97">
              <w:rPr>
                <w:rFonts w:eastAsia="Arial" w:cs="Arial"/>
                <w:sz w:val="20"/>
              </w:rPr>
              <w:t>van de (integrale) Acceptatieprocedure op Gebreken wordt/worden</w:t>
            </w:r>
          </w:p>
          <w:p w14:paraId="2606E9CD" w14:textId="77777777" w:rsidR="00437E38" w:rsidRPr="006D7B97" w:rsidRDefault="00437E38" w:rsidP="00437E38">
            <w:pPr>
              <w:rPr>
                <w:rFonts w:eastAsia="Arial" w:cs="Arial"/>
                <w:sz w:val="20"/>
              </w:rPr>
            </w:pPr>
            <w:r w:rsidRPr="006D7B97">
              <w:rPr>
                <w:rFonts w:eastAsia="Arial" w:cs="Arial"/>
                <w:sz w:val="20"/>
              </w:rPr>
              <w:t>afgekeurd, is Opdrachtgever gerechtigd om:</w:t>
            </w:r>
          </w:p>
          <w:p w14:paraId="724431EA" w14:textId="77777777" w:rsidR="00437E38" w:rsidRPr="006D7B97" w:rsidRDefault="00437E38" w:rsidP="00437E38">
            <w:pPr>
              <w:rPr>
                <w:rFonts w:eastAsia="Arial" w:cs="Arial"/>
                <w:sz w:val="20"/>
              </w:rPr>
            </w:pPr>
            <w:r w:rsidRPr="006D7B97">
              <w:rPr>
                <w:rFonts w:eastAsia="Arial" w:cs="Arial"/>
                <w:sz w:val="20"/>
              </w:rPr>
              <w:t>i) de Overeenkomst – geheel of gedeeltelijk – zonder nadere</w:t>
            </w:r>
            <w:r w:rsidR="006D7B97">
              <w:rPr>
                <w:rFonts w:eastAsia="Arial" w:cs="Arial"/>
                <w:sz w:val="20"/>
              </w:rPr>
              <w:t xml:space="preserve"> </w:t>
            </w:r>
            <w:r w:rsidRPr="006D7B97">
              <w:rPr>
                <w:rFonts w:eastAsia="Arial" w:cs="Arial"/>
                <w:sz w:val="20"/>
              </w:rPr>
              <w:t>ingebrekestelling buiten rechte te ontbinden, waarbij geldt dat</w:t>
            </w:r>
            <w:r w:rsidR="006D7B97">
              <w:rPr>
                <w:rFonts w:eastAsia="Arial" w:cs="Arial"/>
                <w:sz w:val="20"/>
              </w:rPr>
              <w:t xml:space="preserve"> </w:t>
            </w:r>
            <w:r w:rsidRPr="006D7B97">
              <w:rPr>
                <w:rFonts w:eastAsia="Arial" w:cs="Arial"/>
                <w:sz w:val="20"/>
              </w:rPr>
              <w:t>Leverancier dan tevens binnen de kaders van artikel 13 aansprakelijk is</w:t>
            </w:r>
          </w:p>
          <w:p w14:paraId="3D3BD30C" w14:textId="77777777" w:rsidR="00437E38" w:rsidRPr="006D7B97" w:rsidRDefault="00437E38" w:rsidP="00437E38">
            <w:pPr>
              <w:rPr>
                <w:rFonts w:eastAsia="Arial" w:cs="Arial"/>
                <w:sz w:val="20"/>
              </w:rPr>
            </w:pPr>
            <w:r w:rsidRPr="006D7B97">
              <w:rPr>
                <w:rFonts w:eastAsia="Arial" w:cs="Arial"/>
                <w:sz w:val="20"/>
              </w:rPr>
              <w:t>voor de door Opdrachtgever geleden en te lijden schade; of</w:t>
            </w:r>
          </w:p>
          <w:p w14:paraId="3B1C42B6" w14:textId="77777777" w:rsidR="00437E38" w:rsidRPr="006D7B97" w:rsidRDefault="00437E38" w:rsidP="00437E38">
            <w:pPr>
              <w:rPr>
                <w:rFonts w:eastAsia="Arial" w:cs="Arial"/>
                <w:sz w:val="20"/>
              </w:rPr>
            </w:pPr>
            <w:r w:rsidRPr="006D7B97">
              <w:rPr>
                <w:rFonts w:eastAsia="Arial" w:cs="Arial"/>
                <w:sz w:val="20"/>
              </w:rPr>
              <w:t>ii) onverminderd zijn recht op vergoeding (binnen de kaders van artikel 13)</w:t>
            </w:r>
            <w:r w:rsidR="006D7B97">
              <w:rPr>
                <w:rFonts w:eastAsia="Arial" w:cs="Arial"/>
                <w:sz w:val="20"/>
              </w:rPr>
              <w:t xml:space="preserve"> </w:t>
            </w:r>
            <w:r w:rsidRPr="006D7B97">
              <w:rPr>
                <w:rFonts w:eastAsia="Arial" w:cs="Arial"/>
                <w:sz w:val="20"/>
              </w:rPr>
              <w:t>van de reeds geleden schade Leverancier toe te staan de Gebreken</w:t>
            </w:r>
          </w:p>
          <w:p w14:paraId="4638014E" w14:textId="77777777" w:rsidR="00437E38" w:rsidRPr="006D7B97" w:rsidRDefault="00437E38" w:rsidP="00437E38">
            <w:pPr>
              <w:rPr>
                <w:rFonts w:eastAsia="Arial" w:cs="Arial"/>
                <w:sz w:val="20"/>
              </w:rPr>
            </w:pPr>
            <w:r w:rsidRPr="006D7B97">
              <w:rPr>
                <w:rFonts w:eastAsia="Arial" w:cs="Arial"/>
                <w:sz w:val="20"/>
              </w:rPr>
              <w:t>alsnog voor diens rekening te herstellen; of</w:t>
            </w:r>
          </w:p>
          <w:p w14:paraId="6D96E839" w14:textId="77777777" w:rsidR="00437E38" w:rsidRPr="006D7B97" w:rsidRDefault="00437E38" w:rsidP="00437E38">
            <w:pPr>
              <w:rPr>
                <w:rFonts w:eastAsia="Arial" w:cs="Arial"/>
                <w:sz w:val="20"/>
              </w:rPr>
            </w:pPr>
            <w:r w:rsidRPr="006D7B97">
              <w:rPr>
                <w:rFonts w:eastAsia="Arial" w:cs="Arial"/>
                <w:sz w:val="20"/>
              </w:rPr>
              <w:t>iii) de ICT Prestatie onder een nader overeen te komen voorwaarde</w:t>
            </w:r>
            <w:r w:rsidR="006D7B97">
              <w:rPr>
                <w:rFonts w:eastAsia="Arial" w:cs="Arial"/>
                <w:sz w:val="20"/>
              </w:rPr>
              <w:t xml:space="preserve"> </w:t>
            </w:r>
            <w:r w:rsidRPr="006D7B97">
              <w:rPr>
                <w:rFonts w:eastAsia="Arial" w:cs="Arial"/>
                <w:sz w:val="20"/>
              </w:rPr>
              <w:t>voorwaardelijk te accepteren, waarbij geldt dat indien Leverancier niet</w:t>
            </w:r>
          </w:p>
          <w:p w14:paraId="5157B935" w14:textId="77777777" w:rsidR="00210A90" w:rsidRPr="006D7B97" w:rsidRDefault="00437E38" w:rsidP="006D7B97">
            <w:pPr>
              <w:rPr>
                <w:rFonts w:eastAsia="Arial" w:cs="Arial"/>
                <w:sz w:val="20"/>
              </w:rPr>
            </w:pPr>
            <w:r w:rsidRPr="006D7B97">
              <w:rPr>
                <w:rFonts w:eastAsia="Arial" w:cs="Arial"/>
                <w:sz w:val="20"/>
              </w:rPr>
              <w:t>tijdig aan de bij de voorwaardelijke acceptatie gestelde voorwaarden</w:t>
            </w:r>
            <w:r w:rsidR="006D7B97">
              <w:rPr>
                <w:rFonts w:eastAsia="Arial" w:cs="Arial"/>
                <w:sz w:val="20"/>
              </w:rPr>
              <w:t xml:space="preserve"> </w:t>
            </w:r>
            <w:r w:rsidRPr="006D7B97">
              <w:rPr>
                <w:rFonts w:eastAsia="Arial" w:cs="Arial"/>
                <w:sz w:val="20"/>
              </w:rPr>
              <w:t>voldoet, het bepaalde onder i van toepassing is.</w:t>
            </w:r>
          </w:p>
        </w:tc>
        <w:tc>
          <w:tcPr>
            <w:tcW w:w="1276" w:type="dxa"/>
          </w:tcPr>
          <w:p w14:paraId="2D6912AD" w14:textId="77777777" w:rsidR="00210A90" w:rsidRPr="006D7B97" w:rsidRDefault="00210A90">
            <w:pPr>
              <w:rPr>
                <w:rFonts w:eastAsia="Arial" w:cs="Arial"/>
                <w:sz w:val="20"/>
              </w:rPr>
            </w:pPr>
          </w:p>
        </w:tc>
        <w:tc>
          <w:tcPr>
            <w:tcW w:w="2556" w:type="dxa"/>
          </w:tcPr>
          <w:p w14:paraId="32FE4A52" w14:textId="77777777" w:rsidR="00210A90" w:rsidRPr="006D7B97" w:rsidRDefault="00210A90">
            <w:pPr>
              <w:rPr>
                <w:rFonts w:eastAsia="Arial" w:cs="Arial"/>
                <w:sz w:val="20"/>
              </w:rPr>
            </w:pPr>
          </w:p>
        </w:tc>
      </w:tr>
      <w:tr w:rsidR="00210A90" w:rsidRPr="006D7B97" w14:paraId="15C41C4F" w14:textId="77777777" w:rsidTr="00FA033B">
        <w:tc>
          <w:tcPr>
            <w:tcW w:w="751" w:type="dxa"/>
          </w:tcPr>
          <w:p w14:paraId="2702AE5B" w14:textId="77777777" w:rsidR="00210A90" w:rsidRPr="006D7B97" w:rsidRDefault="00210A90">
            <w:pPr>
              <w:rPr>
                <w:rFonts w:eastAsia="Arial" w:cs="Arial"/>
                <w:sz w:val="20"/>
              </w:rPr>
            </w:pPr>
            <w:r w:rsidRPr="006D7B97">
              <w:rPr>
                <w:rFonts w:eastAsia="Arial" w:cs="Arial"/>
                <w:sz w:val="20"/>
              </w:rPr>
              <w:t>7.6</w:t>
            </w:r>
          </w:p>
        </w:tc>
        <w:tc>
          <w:tcPr>
            <w:tcW w:w="4484" w:type="dxa"/>
          </w:tcPr>
          <w:p w14:paraId="2CE7ADCE" w14:textId="77777777" w:rsidR="00210A90" w:rsidRPr="006D7B97" w:rsidRDefault="00437E38" w:rsidP="006D7B97">
            <w:pPr>
              <w:rPr>
                <w:rFonts w:eastAsia="Arial" w:cs="Arial"/>
                <w:sz w:val="20"/>
              </w:rPr>
            </w:pPr>
            <w:r w:rsidRPr="006D7B97">
              <w:rPr>
                <w:rFonts w:eastAsia="Arial" w:cs="Arial"/>
                <w:sz w:val="20"/>
              </w:rPr>
              <w:t>Het bepaalde in het vorige lid is niet van toepassing indien Leverancier</w:t>
            </w:r>
            <w:r w:rsidR="006D7B97">
              <w:rPr>
                <w:rFonts w:eastAsia="Arial" w:cs="Arial"/>
                <w:sz w:val="20"/>
              </w:rPr>
              <w:t xml:space="preserve"> </w:t>
            </w:r>
            <w:r w:rsidRPr="006D7B97">
              <w:rPr>
                <w:rFonts w:eastAsia="Arial" w:cs="Arial"/>
                <w:sz w:val="20"/>
              </w:rPr>
              <w:t>aantoont dat Acceptatie wordt onthouden als gevolg van Gebreken die</w:t>
            </w:r>
            <w:r w:rsidR="006D7B97">
              <w:rPr>
                <w:rFonts w:eastAsia="Arial" w:cs="Arial"/>
                <w:sz w:val="20"/>
              </w:rPr>
              <w:t xml:space="preserve"> </w:t>
            </w:r>
            <w:r w:rsidRPr="006D7B97">
              <w:rPr>
                <w:rFonts w:eastAsia="Arial" w:cs="Arial"/>
                <w:sz w:val="20"/>
              </w:rPr>
              <w:t>Opdrachtgever redelijkerwijs bij het voor de eerste maal doorlopen van de</w:t>
            </w:r>
            <w:r w:rsidR="006D7B97">
              <w:rPr>
                <w:rFonts w:eastAsia="Arial" w:cs="Arial"/>
                <w:sz w:val="20"/>
              </w:rPr>
              <w:t xml:space="preserve"> </w:t>
            </w:r>
            <w:r w:rsidRPr="006D7B97">
              <w:rPr>
                <w:rFonts w:eastAsia="Arial" w:cs="Arial"/>
                <w:sz w:val="20"/>
              </w:rPr>
              <w:t>Acceptatieprocedure had moeten constateren.</w:t>
            </w:r>
          </w:p>
        </w:tc>
        <w:tc>
          <w:tcPr>
            <w:tcW w:w="1276" w:type="dxa"/>
          </w:tcPr>
          <w:p w14:paraId="4F037C05" w14:textId="77777777" w:rsidR="00210A90" w:rsidRPr="006D7B97" w:rsidRDefault="00210A90">
            <w:pPr>
              <w:rPr>
                <w:rFonts w:eastAsia="Arial" w:cs="Arial"/>
                <w:sz w:val="20"/>
              </w:rPr>
            </w:pPr>
          </w:p>
        </w:tc>
        <w:tc>
          <w:tcPr>
            <w:tcW w:w="2556" w:type="dxa"/>
          </w:tcPr>
          <w:p w14:paraId="53B9B0E5" w14:textId="77777777" w:rsidR="00210A90" w:rsidRPr="006D7B97" w:rsidRDefault="00210A90">
            <w:pPr>
              <w:rPr>
                <w:rFonts w:eastAsia="Arial" w:cs="Arial"/>
                <w:sz w:val="20"/>
              </w:rPr>
            </w:pPr>
          </w:p>
        </w:tc>
      </w:tr>
      <w:tr w:rsidR="00210A90" w:rsidRPr="006D7B97" w14:paraId="3978EEA7" w14:textId="77777777" w:rsidTr="00FA033B">
        <w:tc>
          <w:tcPr>
            <w:tcW w:w="751" w:type="dxa"/>
          </w:tcPr>
          <w:p w14:paraId="1F7EB162" w14:textId="77777777" w:rsidR="00210A90" w:rsidRPr="006D7B97" w:rsidRDefault="00210A90">
            <w:pPr>
              <w:rPr>
                <w:rFonts w:eastAsia="Arial" w:cs="Arial"/>
                <w:sz w:val="20"/>
              </w:rPr>
            </w:pPr>
            <w:r w:rsidRPr="006D7B97">
              <w:rPr>
                <w:rFonts w:eastAsia="Arial" w:cs="Arial"/>
                <w:sz w:val="20"/>
              </w:rPr>
              <w:t>8.1</w:t>
            </w:r>
          </w:p>
        </w:tc>
        <w:tc>
          <w:tcPr>
            <w:tcW w:w="4484" w:type="dxa"/>
          </w:tcPr>
          <w:p w14:paraId="5A67B64C" w14:textId="77777777" w:rsidR="00437E38" w:rsidRPr="006D7B97" w:rsidRDefault="00437E38" w:rsidP="00437E38">
            <w:pPr>
              <w:rPr>
                <w:rFonts w:eastAsia="Arial" w:cs="Arial"/>
                <w:sz w:val="20"/>
              </w:rPr>
            </w:pPr>
            <w:r w:rsidRPr="006D7B97">
              <w:rPr>
                <w:rFonts w:eastAsia="Arial" w:cs="Arial"/>
                <w:sz w:val="20"/>
              </w:rPr>
              <w:t>Tenzij anders overeengekomen, verricht Leverancier Onderhoud aan de ICT</w:t>
            </w:r>
            <w:r w:rsidR="006D7B97">
              <w:rPr>
                <w:rFonts w:eastAsia="Arial" w:cs="Arial"/>
                <w:sz w:val="20"/>
              </w:rPr>
              <w:t xml:space="preserve"> </w:t>
            </w:r>
            <w:r w:rsidRPr="006D7B97">
              <w:rPr>
                <w:rFonts w:eastAsia="Arial" w:cs="Arial"/>
                <w:sz w:val="20"/>
              </w:rPr>
              <w:t>Prestatie tegen de in de Overeenkomst beschreven vergoeding. Het</w:t>
            </w:r>
          </w:p>
          <w:p w14:paraId="57C95634" w14:textId="77777777" w:rsidR="00210A90" w:rsidRPr="006D7B97" w:rsidRDefault="00437E38" w:rsidP="006D7B97">
            <w:pPr>
              <w:rPr>
                <w:rFonts w:eastAsia="Arial" w:cs="Arial"/>
                <w:sz w:val="20"/>
              </w:rPr>
            </w:pPr>
            <w:r w:rsidRPr="006D7B97">
              <w:rPr>
                <w:rFonts w:eastAsia="Arial" w:cs="Arial"/>
                <w:sz w:val="20"/>
              </w:rPr>
              <w:t>Onderhoud gaat in vanaf de Acceptatie van (het betreffende deel van) de</w:t>
            </w:r>
            <w:r w:rsidR="006D7B97">
              <w:rPr>
                <w:rFonts w:eastAsia="Arial" w:cs="Arial"/>
                <w:sz w:val="20"/>
              </w:rPr>
              <w:t xml:space="preserve"> </w:t>
            </w:r>
            <w:r w:rsidRPr="006D7B97">
              <w:rPr>
                <w:rFonts w:eastAsia="Arial" w:cs="Arial"/>
                <w:sz w:val="20"/>
              </w:rPr>
              <w:t>ICT Prestatie.</w:t>
            </w:r>
          </w:p>
        </w:tc>
        <w:tc>
          <w:tcPr>
            <w:tcW w:w="1276" w:type="dxa"/>
          </w:tcPr>
          <w:p w14:paraId="61FCE580" w14:textId="77777777" w:rsidR="00210A90" w:rsidRPr="006D7B97" w:rsidRDefault="00210A90">
            <w:pPr>
              <w:rPr>
                <w:rFonts w:eastAsia="Arial" w:cs="Arial"/>
                <w:sz w:val="20"/>
              </w:rPr>
            </w:pPr>
          </w:p>
        </w:tc>
        <w:tc>
          <w:tcPr>
            <w:tcW w:w="2556" w:type="dxa"/>
          </w:tcPr>
          <w:p w14:paraId="3DFD4CD2" w14:textId="77777777" w:rsidR="00210A90" w:rsidRPr="006D7B97" w:rsidRDefault="00210A90">
            <w:pPr>
              <w:rPr>
                <w:rFonts w:eastAsia="Arial" w:cs="Arial"/>
                <w:sz w:val="20"/>
              </w:rPr>
            </w:pPr>
          </w:p>
        </w:tc>
      </w:tr>
      <w:tr w:rsidR="00210A90" w:rsidRPr="006D7B97" w14:paraId="49459F93" w14:textId="77777777" w:rsidTr="00FA033B">
        <w:tc>
          <w:tcPr>
            <w:tcW w:w="751" w:type="dxa"/>
          </w:tcPr>
          <w:p w14:paraId="6F6858C1" w14:textId="77777777" w:rsidR="00210A90" w:rsidRPr="006D7B97" w:rsidRDefault="00210A90">
            <w:pPr>
              <w:rPr>
                <w:rFonts w:eastAsia="Arial" w:cs="Arial"/>
                <w:sz w:val="20"/>
              </w:rPr>
            </w:pPr>
            <w:r w:rsidRPr="006D7B97">
              <w:rPr>
                <w:rFonts w:eastAsia="Arial" w:cs="Arial"/>
                <w:sz w:val="20"/>
              </w:rPr>
              <w:t>8.3 (iv)</w:t>
            </w:r>
          </w:p>
        </w:tc>
        <w:tc>
          <w:tcPr>
            <w:tcW w:w="4484" w:type="dxa"/>
          </w:tcPr>
          <w:p w14:paraId="1121C706" w14:textId="77777777" w:rsidR="006D7B97" w:rsidRDefault="00437E38" w:rsidP="00437E38">
            <w:pPr>
              <w:rPr>
                <w:rFonts w:eastAsia="Arial" w:cs="Arial"/>
                <w:sz w:val="20"/>
              </w:rPr>
            </w:pPr>
            <w:r w:rsidRPr="006D7B97">
              <w:rPr>
                <w:rFonts w:eastAsia="Arial" w:cs="Arial"/>
                <w:sz w:val="20"/>
              </w:rPr>
              <w:t>Het Onderhoud omvat, tenzij anders</w:t>
            </w:r>
          </w:p>
          <w:p w14:paraId="57DCDBAA" w14:textId="77777777" w:rsidR="00210A90" w:rsidRPr="006D7B97" w:rsidRDefault="00437E38" w:rsidP="00437E38">
            <w:pPr>
              <w:rPr>
                <w:rFonts w:eastAsia="Arial" w:cs="Arial"/>
                <w:sz w:val="20"/>
              </w:rPr>
            </w:pPr>
            <w:r w:rsidRPr="006D7B97">
              <w:rPr>
                <w:rFonts w:eastAsia="Arial" w:cs="Arial"/>
                <w:sz w:val="20"/>
              </w:rPr>
              <w:t>overeengekomen, ten minste de</w:t>
            </w:r>
            <w:r w:rsidR="006D7B97">
              <w:rPr>
                <w:rFonts w:eastAsia="Arial" w:cs="Arial"/>
                <w:sz w:val="20"/>
              </w:rPr>
              <w:t xml:space="preserve"> </w:t>
            </w:r>
            <w:r w:rsidRPr="006D7B97">
              <w:rPr>
                <w:rFonts w:eastAsia="Arial" w:cs="Arial"/>
                <w:sz w:val="20"/>
              </w:rPr>
              <w:t>volgende diensten:</w:t>
            </w:r>
          </w:p>
          <w:p w14:paraId="4EE3E239" w14:textId="77777777" w:rsidR="00437E38" w:rsidRPr="006D7B97" w:rsidRDefault="00437E38" w:rsidP="00437E38">
            <w:pPr>
              <w:rPr>
                <w:rFonts w:eastAsia="Arial" w:cs="Arial"/>
                <w:sz w:val="20"/>
              </w:rPr>
            </w:pPr>
            <w:r w:rsidRPr="006D7B97">
              <w:rPr>
                <w:rFonts w:eastAsia="Arial" w:cs="Arial"/>
                <w:sz w:val="20"/>
              </w:rPr>
              <w:t>iv) Gebruikersondersteuning.</w:t>
            </w:r>
          </w:p>
        </w:tc>
        <w:tc>
          <w:tcPr>
            <w:tcW w:w="1276" w:type="dxa"/>
          </w:tcPr>
          <w:p w14:paraId="176A79E7" w14:textId="77777777" w:rsidR="00210A90" w:rsidRPr="006D7B97" w:rsidRDefault="00210A90">
            <w:pPr>
              <w:rPr>
                <w:rFonts w:eastAsia="Arial" w:cs="Arial"/>
                <w:sz w:val="20"/>
              </w:rPr>
            </w:pPr>
          </w:p>
        </w:tc>
        <w:tc>
          <w:tcPr>
            <w:tcW w:w="2556" w:type="dxa"/>
          </w:tcPr>
          <w:p w14:paraId="6AD35A8C" w14:textId="77777777" w:rsidR="00210A90" w:rsidRPr="006D7B97" w:rsidRDefault="00210A90">
            <w:pPr>
              <w:rPr>
                <w:rFonts w:eastAsia="Arial" w:cs="Arial"/>
                <w:sz w:val="20"/>
              </w:rPr>
            </w:pPr>
          </w:p>
        </w:tc>
      </w:tr>
      <w:tr w:rsidR="00210A90" w:rsidRPr="006D7B97" w14:paraId="595F8523" w14:textId="77777777" w:rsidTr="00FA033B">
        <w:tc>
          <w:tcPr>
            <w:tcW w:w="751" w:type="dxa"/>
          </w:tcPr>
          <w:p w14:paraId="0F07A7D7" w14:textId="77777777" w:rsidR="00210A90" w:rsidRPr="006D7B97" w:rsidRDefault="00210A90">
            <w:pPr>
              <w:rPr>
                <w:rFonts w:eastAsia="Arial" w:cs="Arial"/>
                <w:sz w:val="20"/>
              </w:rPr>
            </w:pPr>
            <w:r w:rsidRPr="006D7B97">
              <w:rPr>
                <w:rFonts w:eastAsia="Arial" w:cs="Arial"/>
                <w:sz w:val="20"/>
              </w:rPr>
              <w:t>8.10 (i), (ii), (iii)</w:t>
            </w:r>
          </w:p>
        </w:tc>
        <w:tc>
          <w:tcPr>
            <w:tcW w:w="4484" w:type="dxa"/>
          </w:tcPr>
          <w:p w14:paraId="33BEA9FD" w14:textId="77777777" w:rsidR="00437E38" w:rsidRPr="006D7B97" w:rsidRDefault="00437E38" w:rsidP="00437E38">
            <w:pPr>
              <w:rPr>
                <w:rFonts w:eastAsia="Arial" w:cs="Arial"/>
                <w:sz w:val="20"/>
              </w:rPr>
            </w:pPr>
            <w:r w:rsidRPr="006D7B97">
              <w:rPr>
                <w:rFonts w:eastAsia="Arial" w:cs="Arial"/>
                <w:sz w:val="20"/>
              </w:rPr>
              <w:t>In het kader van Preventief en/of Innovatief Onderhoud garandeert</w:t>
            </w:r>
            <w:r w:rsidR="006D7B97">
              <w:rPr>
                <w:rFonts w:eastAsia="Arial" w:cs="Arial"/>
                <w:sz w:val="20"/>
              </w:rPr>
              <w:t xml:space="preserve"> </w:t>
            </w:r>
            <w:r w:rsidRPr="006D7B97">
              <w:rPr>
                <w:rFonts w:eastAsia="Arial" w:cs="Arial"/>
                <w:sz w:val="20"/>
              </w:rPr>
              <w:t>Leverancier ten minste:</w:t>
            </w:r>
          </w:p>
          <w:p w14:paraId="348C224E" w14:textId="77777777" w:rsidR="00437E38" w:rsidRPr="006D7B97" w:rsidRDefault="00437E38" w:rsidP="00437E38">
            <w:pPr>
              <w:rPr>
                <w:rFonts w:eastAsia="Arial" w:cs="Arial"/>
                <w:sz w:val="20"/>
              </w:rPr>
            </w:pPr>
            <w:r w:rsidRPr="006D7B97">
              <w:rPr>
                <w:rFonts w:eastAsia="Arial" w:cs="Arial"/>
                <w:sz w:val="20"/>
              </w:rPr>
              <w:lastRenderedPageBreak/>
              <w:t>i) dat de ICT Prestatie steeds tijdig zal blijven voldoen aan de voor het</w:t>
            </w:r>
            <w:r w:rsidR="006D7B97">
              <w:rPr>
                <w:rFonts w:eastAsia="Arial" w:cs="Arial"/>
                <w:sz w:val="20"/>
              </w:rPr>
              <w:t xml:space="preserve"> </w:t>
            </w:r>
            <w:r w:rsidRPr="006D7B97">
              <w:rPr>
                <w:rFonts w:eastAsia="Arial" w:cs="Arial"/>
                <w:sz w:val="20"/>
              </w:rPr>
              <w:t>Overeengekomen gebruik relevante Wet- en regelgeving;</w:t>
            </w:r>
          </w:p>
          <w:p w14:paraId="7F0CEA8A" w14:textId="77777777" w:rsidR="00437E38" w:rsidRPr="006D7B97" w:rsidRDefault="00437E38" w:rsidP="00437E38">
            <w:pPr>
              <w:rPr>
                <w:rFonts w:eastAsia="Arial" w:cs="Arial"/>
                <w:sz w:val="20"/>
              </w:rPr>
            </w:pPr>
            <w:r w:rsidRPr="006D7B97">
              <w:rPr>
                <w:rFonts w:eastAsia="Arial" w:cs="Arial"/>
                <w:sz w:val="20"/>
              </w:rPr>
              <w:t>ii) dat de ICT Prestatie steeds tijdig geschikt zal blijven voor</w:t>
            </w:r>
            <w:r w:rsidR="006D7B97">
              <w:rPr>
                <w:rFonts w:eastAsia="Arial" w:cs="Arial"/>
                <w:sz w:val="20"/>
              </w:rPr>
              <w:t xml:space="preserve"> </w:t>
            </w:r>
            <w:r w:rsidRPr="006D7B97">
              <w:rPr>
                <w:rFonts w:eastAsia="Arial" w:cs="Arial"/>
                <w:sz w:val="20"/>
              </w:rPr>
              <w:t>gegevensuitwisseling met de overige relevante onderdelen van het</w:t>
            </w:r>
            <w:r w:rsidR="006D7B97">
              <w:rPr>
                <w:rFonts w:eastAsia="Arial" w:cs="Arial"/>
                <w:sz w:val="20"/>
              </w:rPr>
              <w:t xml:space="preserve"> </w:t>
            </w:r>
            <w:r w:rsidRPr="006D7B97">
              <w:rPr>
                <w:rFonts w:eastAsia="Arial" w:cs="Arial"/>
                <w:sz w:val="20"/>
              </w:rPr>
              <w:t>Applicatielandschap (voor zover bekend bij Leverancier) en in dat kader</w:t>
            </w:r>
          </w:p>
          <w:p w14:paraId="2D8EB907" w14:textId="77777777" w:rsidR="00437E38" w:rsidRPr="006D7B97" w:rsidRDefault="00437E38" w:rsidP="00437E38">
            <w:pPr>
              <w:rPr>
                <w:rFonts w:eastAsia="Arial" w:cs="Arial"/>
                <w:sz w:val="20"/>
              </w:rPr>
            </w:pPr>
            <w:r w:rsidRPr="006D7B97">
              <w:rPr>
                <w:rFonts w:eastAsia="Arial" w:cs="Arial"/>
                <w:sz w:val="20"/>
              </w:rPr>
              <w:t>aan de overeengekomen Interoperabiliteitseisen zal blijven voldoen;</w:t>
            </w:r>
          </w:p>
          <w:p w14:paraId="575D15FC" w14:textId="77777777" w:rsidR="00437E38" w:rsidRPr="006D7B97" w:rsidRDefault="00437E38" w:rsidP="00437E38">
            <w:pPr>
              <w:rPr>
                <w:rFonts w:eastAsia="Arial" w:cs="Arial"/>
                <w:sz w:val="20"/>
              </w:rPr>
            </w:pPr>
            <w:r w:rsidRPr="006D7B97">
              <w:rPr>
                <w:rFonts w:eastAsia="Arial" w:cs="Arial"/>
                <w:sz w:val="20"/>
              </w:rPr>
              <w:t>iii) dat de ICT Prestatie door middel van het tijdig uitbrengen van Updates</w:t>
            </w:r>
            <w:r w:rsidR="006D7B97">
              <w:rPr>
                <w:rFonts w:eastAsia="Arial" w:cs="Arial"/>
                <w:sz w:val="20"/>
              </w:rPr>
              <w:t xml:space="preserve"> </w:t>
            </w:r>
            <w:r w:rsidRPr="006D7B97">
              <w:rPr>
                <w:rFonts w:eastAsia="Arial" w:cs="Arial"/>
                <w:sz w:val="20"/>
              </w:rPr>
              <w:t>en/of Upgrades steeds tijdig zal blijven voldoen aan nieuwe versies van</w:t>
            </w:r>
          </w:p>
          <w:p w14:paraId="29215996" w14:textId="77777777" w:rsidR="00210A90" w:rsidRPr="006D7B97" w:rsidRDefault="00437E38" w:rsidP="00437E38">
            <w:pPr>
              <w:rPr>
                <w:rFonts w:eastAsia="Arial" w:cs="Arial"/>
                <w:sz w:val="20"/>
              </w:rPr>
            </w:pPr>
            <w:r w:rsidRPr="006D7B97">
              <w:rPr>
                <w:rFonts w:eastAsia="Arial" w:cs="Arial"/>
                <w:sz w:val="20"/>
              </w:rPr>
              <w:t>normen die in de Overeenkomst als vereiste normen zijn gespecificeerd;</w:t>
            </w:r>
          </w:p>
        </w:tc>
        <w:tc>
          <w:tcPr>
            <w:tcW w:w="1276" w:type="dxa"/>
          </w:tcPr>
          <w:p w14:paraId="7F769EB0" w14:textId="77777777" w:rsidR="00210A90" w:rsidRPr="006D7B97" w:rsidRDefault="00210A90">
            <w:pPr>
              <w:rPr>
                <w:rFonts w:eastAsia="Arial" w:cs="Arial"/>
                <w:sz w:val="20"/>
              </w:rPr>
            </w:pPr>
          </w:p>
        </w:tc>
        <w:tc>
          <w:tcPr>
            <w:tcW w:w="2556" w:type="dxa"/>
          </w:tcPr>
          <w:p w14:paraId="04B2C5EB" w14:textId="77777777" w:rsidR="00210A90" w:rsidRPr="006D7B97" w:rsidRDefault="00210A90">
            <w:pPr>
              <w:rPr>
                <w:rFonts w:eastAsia="Arial" w:cs="Arial"/>
                <w:sz w:val="20"/>
              </w:rPr>
            </w:pPr>
          </w:p>
        </w:tc>
      </w:tr>
      <w:tr w:rsidR="00210A90" w:rsidRPr="006D7B97" w14:paraId="6E6950FD" w14:textId="77777777" w:rsidTr="00FA033B">
        <w:tc>
          <w:tcPr>
            <w:tcW w:w="751" w:type="dxa"/>
          </w:tcPr>
          <w:p w14:paraId="40837578" w14:textId="77777777" w:rsidR="00210A90" w:rsidRPr="006D7B97" w:rsidRDefault="00210A90">
            <w:pPr>
              <w:rPr>
                <w:rFonts w:eastAsia="Arial" w:cs="Arial"/>
                <w:sz w:val="20"/>
              </w:rPr>
            </w:pPr>
            <w:r w:rsidRPr="006D7B97">
              <w:rPr>
                <w:rFonts w:eastAsia="Arial" w:cs="Arial"/>
                <w:sz w:val="20"/>
              </w:rPr>
              <w:t>8.12</w:t>
            </w:r>
          </w:p>
        </w:tc>
        <w:tc>
          <w:tcPr>
            <w:tcW w:w="4484" w:type="dxa"/>
          </w:tcPr>
          <w:p w14:paraId="0E3E49B3" w14:textId="77777777" w:rsidR="00437E38" w:rsidRPr="006D7B97" w:rsidRDefault="00437E38" w:rsidP="00437E38">
            <w:pPr>
              <w:rPr>
                <w:rFonts w:eastAsia="Arial" w:cs="Arial"/>
                <w:sz w:val="20"/>
              </w:rPr>
            </w:pPr>
            <w:r w:rsidRPr="006D7B97">
              <w:rPr>
                <w:rFonts w:eastAsia="Arial" w:cs="Arial"/>
                <w:sz w:val="20"/>
              </w:rPr>
              <w:t>Opdrachtgever is – behoudens in de situatie als bedoeld in artikel 29.4 –</w:t>
            </w:r>
            <w:r w:rsidR="006D7B97">
              <w:rPr>
                <w:rFonts w:eastAsia="Arial" w:cs="Arial"/>
                <w:sz w:val="20"/>
              </w:rPr>
              <w:t xml:space="preserve"> </w:t>
            </w:r>
            <w:r w:rsidRPr="006D7B97">
              <w:rPr>
                <w:rFonts w:eastAsia="Arial" w:cs="Arial"/>
                <w:sz w:val="20"/>
              </w:rPr>
              <w:t>gerechtigd het gebruik en/of de Implementatie van Updates en Upgrades te</w:t>
            </w:r>
            <w:r w:rsidR="006D7B97">
              <w:rPr>
                <w:rFonts w:eastAsia="Arial" w:cs="Arial"/>
                <w:sz w:val="20"/>
              </w:rPr>
              <w:t xml:space="preserve"> </w:t>
            </w:r>
            <w:r w:rsidRPr="006D7B97">
              <w:rPr>
                <w:rFonts w:eastAsia="Arial" w:cs="Arial"/>
                <w:sz w:val="20"/>
              </w:rPr>
              <w:t>weigeren, zonder dat dit afbreuk doet aan het door Leverancier te verlenen</w:t>
            </w:r>
            <w:r w:rsidR="006D7B97">
              <w:rPr>
                <w:rFonts w:eastAsia="Arial" w:cs="Arial"/>
                <w:sz w:val="20"/>
              </w:rPr>
              <w:t xml:space="preserve"> </w:t>
            </w:r>
            <w:r w:rsidRPr="006D7B97">
              <w:rPr>
                <w:rFonts w:eastAsia="Arial" w:cs="Arial"/>
                <w:sz w:val="20"/>
              </w:rPr>
              <w:t>Onderhoud, met dien verstande dat:</w:t>
            </w:r>
          </w:p>
          <w:p w14:paraId="069E07FC" w14:textId="77777777" w:rsidR="00437E38" w:rsidRPr="006D7B97" w:rsidRDefault="00437E38" w:rsidP="00437E38">
            <w:pPr>
              <w:rPr>
                <w:rFonts w:eastAsia="Arial" w:cs="Arial"/>
                <w:sz w:val="20"/>
              </w:rPr>
            </w:pPr>
            <w:r w:rsidRPr="006D7B97">
              <w:rPr>
                <w:rFonts w:eastAsia="Arial" w:cs="Arial"/>
                <w:sz w:val="20"/>
              </w:rPr>
              <w:t>i) er geen sprake is van een tekortkoming van Leverancier in het kader</w:t>
            </w:r>
            <w:r w:rsidR="006D7B97">
              <w:rPr>
                <w:rFonts w:eastAsia="Arial" w:cs="Arial"/>
                <w:sz w:val="20"/>
              </w:rPr>
              <w:t xml:space="preserve"> </w:t>
            </w:r>
            <w:r w:rsidRPr="006D7B97">
              <w:rPr>
                <w:rFonts w:eastAsia="Arial" w:cs="Arial"/>
                <w:sz w:val="20"/>
              </w:rPr>
              <w:t>van Onderhoud indien een bepaald Gebrek in een Update en/of</w:t>
            </w:r>
            <w:r w:rsidR="006D7B97">
              <w:rPr>
                <w:rFonts w:eastAsia="Arial" w:cs="Arial"/>
                <w:sz w:val="20"/>
              </w:rPr>
              <w:t xml:space="preserve"> </w:t>
            </w:r>
            <w:r w:rsidRPr="006D7B97">
              <w:rPr>
                <w:rFonts w:eastAsia="Arial" w:cs="Arial"/>
                <w:sz w:val="20"/>
              </w:rPr>
              <w:t>Upgrade is verholpen en Opdrachtgever de ingebruikname van die</w:t>
            </w:r>
            <w:r w:rsidR="006D7B97">
              <w:rPr>
                <w:rFonts w:eastAsia="Arial" w:cs="Arial"/>
                <w:sz w:val="20"/>
              </w:rPr>
              <w:t xml:space="preserve"> </w:t>
            </w:r>
            <w:r w:rsidRPr="006D7B97">
              <w:rPr>
                <w:rFonts w:eastAsia="Arial" w:cs="Arial"/>
                <w:sz w:val="20"/>
              </w:rPr>
              <w:t>Update of Upgrade weigert;</w:t>
            </w:r>
          </w:p>
          <w:p w14:paraId="77A50B9C" w14:textId="77777777" w:rsidR="00437E38" w:rsidRPr="006D7B97" w:rsidRDefault="00437E38" w:rsidP="00437E38">
            <w:pPr>
              <w:rPr>
                <w:rFonts w:eastAsia="Arial" w:cs="Arial"/>
                <w:sz w:val="20"/>
              </w:rPr>
            </w:pPr>
            <w:r w:rsidRPr="006D7B97">
              <w:rPr>
                <w:rFonts w:eastAsia="Arial" w:cs="Arial"/>
                <w:sz w:val="20"/>
              </w:rPr>
              <w:t>ii) Opdrachtgever maximaal 18 maanden mag achterlopen in het in gebruik</w:t>
            </w:r>
            <w:r w:rsidR="006D7B97">
              <w:rPr>
                <w:rFonts w:eastAsia="Arial" w:cs="Arial"/>
                <w:sz w:val="20"/>
              </w:rPr>
              <w:t xml:space="preserve"> </w:t>
            </w:r>
            <w:r w:rsidRPr="006D7B97">
              <w:rPr>
                <w:rFonts w:eastAsia="Arial" w:cs="Arial"/>
                <w:sz w:val="20"/>
              </w:rPr>
              <w:t>nemen van Update en/of Upgrade, bij gebreke waarvan Leverancier na</w:t>
            </w:r>
          </w:p>
          <w:p w14:paraId="11BB614D" w14:textId="77777777" w:rsidR="00437E38" w:rsidRPr="006D7B97" w:rsidRDefault="00437E38" w:rsidP="00437E38">
            <w:pPr>
              <w:rPr>
                <w:rFonts w:eastAsia="Arial" w:cs="Arial"/>
                <w:sz w:val="20"/>
              </w:rPr>
            </w:pPr>
            <w:r w:rsidRPr="006D7B97">
              <w:rPr>
                <w:rFonts w:eastAsia="Arial" w:cs="Arial"/>
                <w:sz w:val="20"/>
              </w:rPr>
              <w:t>het verstrijken van die periode gerechtigd is de aantoonbare meerkosten</w:t>
            </w:r>
            <w:r w:rsidR="006D7B97">
              <w:rPr>
                <w:rFonts w:eastAsia="Arial" w:cs="Arial"/>
                <w:sz w:val="20"/>
              </w:rPr>
              <w:t xml:space="preserve"> </w:t>
            </w:r>
            <w:r w:rsidRPr="006D7B97">
              <w:rPr>
                <w:rFonts w:eastAsia="Arial" w:cs="Arial"/>
                <w:sz w:val="20"/>
              </w:rPr>
              <w:t>voor het blijvend moeten verlenen van Onderhoud op (het betreffende</w:t>
            </w:r>
          </w:p>
          <w:p w14:paraId="5C9083BD" w14:textId="77777777" w:rsidR="00210A90" w:rsidRPr="006D7B97" w:rsidRDefault="00437E38" w:rsidP="006D7B97">
            <w:pPr>
              <w:rPr>
                <w:rFonts w:eastAsia="Arial" w:cs="Arial"/>
                <w:sz w:val="20"/>
              </w:rPr>
            </w:pPr>
            <w:r w:rsidRPr="006D7B97">
              <w:rPr>
                <w:rFonts w:eastAsia="Arial" w:cs="Arial"/>
                <w:sz w:val="20"/>
              </w:rPr>
              <w:t>onderdeel van) de door Opdrachtgever gebruikte ICT Prestatie in</w:t>
            </w:r>
            <w:r w:rsidR="006D7B97">
              <w:rPr>
                <w:rFonts w:eastAsia="Arial" w:cs="Arial"/>
                <w:sz w:val="20"/>
              </w:rPr>
              <w:t xml:space="preserve"> </w:t>
            </w:r>
            <w:r w:rsidRPr="006D7B97">
              <w:rPr>
                <w:rFonts w:eastAsia="Arial" w:cs="Arial"/>
                <w:sz w:val="20"/>
              </w:rPr>
              <w:t>rekening te brengen.</w:t>
            </w:r>
          </w:p>
        </w:tc>
        <w:tc>
          <w:tcPr>
            <w:tcW w:w="1276" w:type="dxa"/>
          </w:tcPr>
          <w:p w14:paraId="2F1ACF6A" w14:textId="77777777" w:rsidR="00210A90" w:rsidRPr="006D7B97" w:rsidRDefault="00210A90">
            <w:pPr>
              <w:rPr>
                <w:rFonts w:eastAsia="Arial" w:cs="Arial"/>
                <w:sz w:val="20"/>
              </w:rPr>
            </w:pPr>
          </w:p>
        </w:tc>
        <w:tc>
          <w:tcPr>
            <w:tcW w:w="2556" w:type="dxa"/>
          </w:tcPr>
          <w:p w14:paraId="3293E29C" w14:textId="77777777" w:rsidR="00210A90" w:rsidRPr="006D7B97" w:rsidRDefault="00210A90">
            <w:pPr>
              <w:rPr>
                <w:rFonts w:eastAsia="Arial" w:cs="Arial"/>
                <w:sz w:val="20"/>
              </w:rPr>
            </w:pPr>
          </w:p>
        </w:tc>
      </w:tr>
      <w:tr w:rsidR="00210A90" w:rsidRPr="006D7B97" w14:paraId="5B7F6DF5" w14:textId="77777777" w:rsidTr="00FA033B">
        <w:tc>
          <w:tcPr>
            <w:tcW w:w="751" w:type="dxa"/>
          </w:tcPr>
          <w:p w14:paraId="5954DD57" w14:textId="50D08F45" w:rsidR="00210A90" w:rsidRPr="006D7B97" w:rsidRDefault="00210A90">
            <w:pPr>
              <w:rPr>
                <w:rFonts w:eastAsia="Arial" w:cs="Arial"/>
                <w:sz w:val="20"/>
              </w:rPr>
            </w:pPr>
            <w:r w:rsidRPr="006D7B97">
              <w:rPr>
                <w:rFonts w:eastAsia="Arial" w:cs="Arial"/>
                <w:sz w:val="20"/>
              </w:rPr>
              <w:t>11</w:t>
            </w:r>
            <w:r w:rsidR="00437E38" w:rsidRPr="006D7B97">
              <w:rPr>
                <w:rFonts w:eastAsia="Arial" w:cs="Arial"/>
                <w:sz w:val="20"/>
              </w:rPr>
              <w:t>.</w:t>
            </w:r>
            <w:r w:rsidRPr="006D7B97">
              <w:rPr>
                <w:rFonts w:eastAsia="Arial" w:cs="Arial"/>
                <w:sz w:val="20"/>
              </w:rPr>
              <w:t>1</w:t>
            </w:r>
          </w:p>
        </w:tc>
        <w:tc>
          <w:tcPr>
            <w:tcW w:w="4484" w:type="dxa"/>
          </w:tcPr>
          <w:p w14:paraId="27BC2DF2" w14:textId="77777777" w:rsidR="00210A90" w:rsidRPr="006D7B97" w:rsidRDefault="00437E38" w:rsidP="006D7B97">
            <w:pPr>
              <w:rPr>
                <w:rFonts w:eastAsia="Arial" w:cs="Arial"/>
                <w:sz w:val="20"/>
              </w:rPr>
            </w:pPr>
            <w:r w:rsidRPr="006D7B97">
              <w:rPr>
                <w:rFonts w:eastAsia="Arial" w:cs="Arial"/>
                <w:sz w:val="20"/>
              </w:rPr>
              <w:t>Leverancier zal Opdrachtgever voorzien van voldoende en begrijpelijke</w:t>
            </w:r>
            <w:r w:rsidR="006D7B97">
              <w:rPr>
                <w:rFonts w:eastAsia="Arial" w:cs="Arial"/>
                <w:sz w:val="20"/>
              </w:rPr>
              <w:t xml:space="preserve"> </w:t>
            </w:r>
            <w:r w:rsidRPr="006D7B97">
              <w:rPr>
                <w:rFonts w:eastAsia="Arial" w:cs="Arial"/>
                <w:sz w:val="20"/>
              </w:rPr>
              <w:t>Documentatie.</w:t>
            </w:r>
          </w:p>
        </w:tc>
        <w:tc>
          <w:tcPr>
            <w:tcW w:w="1276" w:type="dxa"/>
          </w:tcPr>
          <w:p w14:paraId="793B607F" w14:textId="77777777" w:rsidR="00210A90" w:rsidRPr="006D7B97" w:rsidRDefault="00210A90">
            <w:pPr>
              <w:rPr>
                <w:rFonts w:eastAsia="Arial" w:cs="Arial"/>
                <w:sz w:val="20"/>
              </w:rPr>
            </w:pPr>
          </w:p>
        </w:tc>
        <w:tc>
          <w:tcPr>
            <w:tcW w:w="2556" w:type="dxa"/>
          </w:tcPr>
          <w:p w14:paraId="75F1E231" w14:textId="77777777" w:rsidR="00210A90" w:rsidRPr="006D7B97" w:rsidRDefault="00210A90">
            <w:pPr>
              <w:rPr>
                <w:rFonts w:eastAsia="Arial" w:cs="Arial"/>
                <w:sz w:val="20"/>
              </w:rPr>
            </w:pPr>
          </w:p>
        </w:tc>
      </w:tr>
      <w:tr w:rsidR="002A6E9F" w:rsidRPr="006D7B97" w14:paraId="002CB82D" w14:textId="77777777" w:rsidTr="00FA033B">
        <w:tc>
          <w:tcPr>
            <w:tcW w:w="751" w:type="dxa"/>
          </w:tcPr>
          <w:p w14:paraId="79AB9104" w14:textId="24104F77" w:rsidR="002A6E9F" w:rsidRPr="006D7B97" w:rsidRDefault="00DA5424">
            <w:pPr>
              <w:rPr>
                <w:rFonts w:eastAsia="Arial" w:cs="Arial"/>
                <w:sz w:val="20"/>
              </w:rPr>
            </w:pPr>
            <w:r>
              <w:rPr>
                <w:rFonts w:eastAsia="Arial" w:cs="Arial"/>
                <w:sz w:val="20"/>
              </w:rPr>
              <w:t>11.2</w:t>
            </w:r>
          </w:p>
        </w:tc>
        <w:tc>
          <w:tcPr>
            <w:tcW w:w="4484" w:type="dxa"/>
          </w:tcPr>
          <w:p w14:paraId="23975634" w14:textId="0D04A269" w:rsidR="00DA5424" w:rsidRPr="00DA5424" w:rsidRDefault="00DA5424" w:rsidP="00DA5424">
            <w:pPr>
              <w:rPr>
                <w:rFonts w:eastAsia="Arial" w:cs="Arial"/>
                <w:sz w:val="20"/>
              </w:rPr>
            </w:pPr>
            <w:r w:rsidRPr="00DA5424">
              <w:rPr>
                <w:rFonts w:eastAsia="Arial" w:cs="Arial"/>
                <w:sz w:val="20"/>
              </w:rPr>
              <w:t>De Documentatie voor eindgebruikers is in de Nederlandse taal opgesteld,</w:t>
            </w:r>
            <w:r>
              <w:rPr>
                <w:rFonts w:eastAsia="Arial" w:cs="Arial"/>
                <w:sz w:val="20"/>
              </w:rPr>
              <w:t xml:space="preserve"> </w:t>
            </w:r>
            <w:r w:rsidRPr="00DA5424">
              <w:rPr>
                <w:rFonts w:eastAsia="Arial" w:cs="Arial"/>
                <w:sz w:val="20"/>
              </w:rPr>
              <w:t>overige documentatie mag ook in het Engels zijn gesteld (tenzij anders</w:t>
            </w:r>
          </w:p>
          <w:p w14:paraId="45E74143" w14:textId="7FD2DFBB" w:rsidR="002A6E9F" w:rsidRPr="006D7B97" w:rsidRDefault="00DA5424" w:rsidP="00DA5424">
            <w:pPr>
              <w:rPr>
                <w:rFonts w:eastAsia="Arial" w:cs="Arial"/>
                <w:sz w:val="20"/>
              </w:rPr>
            </w:pPr>
            <w:r w:rsidRPr="00DA5424">
              <w:rPr>
                <w:rFonts w:eastAsia="Arial" w:cs="Arial"/>
                <w:sz w:val="20"/>
              </w:rPr>
              <w:t>overeengekomen).</w:t>
            </w:r>
          </w:p>
        </w:tc>
        <w:tc>
          <w:tcPr>
            <w:tcW w:w="1276" w:type="dxa"/>
          </w:tcPr>
          <w:p w14:paraId="53BF7617" w14:textId="77777777" w:rsidR="002A6E9F" w:rsidRPr="006D7B97" w:rsidRDefault="002A6E9F">
            <w:pPr>
              <w:rPr>
                <w:rFonts w:eastAsia="Arial" w:cs="Arial"/>
                <w:sz w:val="20"/>
              </w:rPr>
            </w:pPr>
          </w:p>
        </w:tc>
        <w:tc>
          <w:tcPr>
            <w:tcW w:w="2556" w:type="dxa"/>
          </w:tcPr>
          <w:p w14:paraId="73222685" w14:textId="77777777" w:rsidR="002A6E9F" w:rsidRPr="006D7B97" w:rsidRDefault="002A6E9F">
            <w:pPr>
              <w:rPr>
                <w:rFonts w:eastAsia="Arial" w:cs="Arial"/>
                <w:sz w:val="20"/>
              </w:rPr>
            </w:pPr>
          </w:p>
        </w:tc>
      </w:tr>
      <w:tr w:rsidR="00DA5424" w:rsidRPr="006D7B97" w14:paraId="4892FEA0" w14:textId="77777777" w:rsidTr="00FA033B">
        <w:tc>
          <w:tcPr>
            <w:tcW w:w="751" w:type="dxa"/>
          </w:tcPr>
          <w:p w14:paraId="5ED71C03" w14:textId="115BECA8" w:rsidR="00DA5424" w:rsidRDefault="00DA5424">
            <w:pPr>
              <w:rPr>
                <w:rFonts w:eastAsia="Arial" w:cs="Arial"/>
                <w:sz w:val="20"/>
              </w:rPr>
            </w:pPr>
            <w:r>
              <w:rPr>
                <w:rFonts w:eastAsia="Arial" w:cs="Arial"/>
                <w:sz w:val="20"/>
              </w:rPr>
              <w:t>11.3</w:t>
            </w:r>
          </w:p>
        </w:tc>
        <w:tc>
          <w:tcPr>
            <w:tcW w:w="4484" w:type="dxa"/>
          </w:tcPr>
          <w:p w14:paraId="04D7C365" w14:textId="77777777" w:rsidR="00DA5424" w:rsidRPr="00DA5424" w:rsidRDefault="00DA5424" w:rsidP="00DA5424">
            <w:pPr>
              <w:rPr>
                <w:rFonts w:eastAsia="Arial" w:cs="Arial"/>
                <w:sz w:val="20"/>
              </w:rPr>
            </w:pPr>
            <w:r w:rsidRPr="00DA5424">
              <w:rPr>
                <w:rFonts w:eastAsia="Arial" w:cs="Arial"/>
                <w:sz w:val="20"/>
              </w:rPr>
              <w:t>De Documentatie zal zodanig zijn en blijven:</w:t>
            </w:r>
          </w:p>
          <w:p w14:paraId="2964B28A" w14:textId="34E15108" w:rsidR="00DA5424" w:rsidRPr="00DA5424" w:rsidRDefault="00DA5424" w:rsidP="00DA5424">
            <w:pPr>
              <w:rPr>
                <w:rFonts w:eastAsia="Arial" w:cs="Arial"/>
                <w:sz w:val="20"/>
              </w:rPr>
            </w:pPr>
            <w:r w:rsidRPr="00DA5424">
              <w:rPr>
                <w:rFonts w:eastAsia="Arial" w:cs="Arial"/>
                <w:sz w:val="20"/>
              </w:rPr>
              <w:t>i) dat zij een juiste, volledige en gedetailleerde beschrijving geeft van de</w:t>
            </w:r>
            <w:r>
              <w:rPr>
                <w:rFonts w:eastAsia="Arial" w:cs="Arial"/>
                <w:sz w:val="20"/>
              </w:rPr>
              <w:t xml:space="preserve"> </w:t>
            </w:r>
            <w:r w:rsidRPr="00DA5424">
              <w:rPr>
                <w:rFonts w:eastAsia="Arial" w:cs="Arial"/>
                <w:sz w:val="20"/>
              </w:rPr>
              <w:t>door Leverancier te leveren ICT Prestatie, alsmede de functies daarvan;</w:t>
            </w:r>
          </w:p>
          <w:p w14:paraId="5CFC4856" w14:textId="7550103C" w:rsidR="00DA5424" w:rsidRPr="00DA5424" w:rsidRDefault="00DA5424" w:rsidP="00DA5424">
            <w:pPr>
              <w:rPr>
                <w:rFonts w:eastAsia="Arial" w:cs="Arial"/>
                <w:sz w:val="20"/>
              </w:rPr>
            </w:pPr>
            <w:r w:rsidRPr="00DA5424">
              <w:rPr>
                <w:rFonts w:eastAsia="Arial" w:cs="Arial"/>
                <w:sz w:val="20"/>
              </w:rPr>
              <w:t>ii) dat zij een juiste en volledige beschrijving geeft van de door de</w:t>
            </w:r>
            <w:r>
              <w:rPr>
                <w:rFonts w:eastAsia="Arial" w:cs="Arial"/>
                <w:sz w:val="20"/>
              </w:rPr>
              <w:t xml:space="preserve"> </w:t>
            </w:r>
            <w:r w:rsidRPr="00DA5424">
              <w:rPr>
                <w:rFonts w:eastAsia="Arial" w:cs="Arial"/>
                <w:sz w:val="20"/>
              </w:rPr>
              <w:t>Leverancier in het kader van de Implementatie of het Onderhoud</w:t>
            </w:r>
            <w:r>
              <w:rPr>
                <w:rFonts w:eastAsia="Arial" w:cs="Arial"/>
                <w:sz w:val="20"/>
              </w:rPr>
              <w:t xml:space="preserve"> </w:t>
            </w:r>
            <w:r w:rsidRPr="00DA5424">
              <w:rPr>
                <w:rFonts w:eastAsia="Arial" w:cs="Arial"/>
                <w:sz w:val="20"/>
              </w:rPr>
              <w:t>gemaakte instellingen/</w:t>
            </w:r>
            <w:proofErr w:type="spellStart"/>
            <w:r w:rsidRPr="00DA5424">
              <w:rPr>
                <w:rFonts w:eastAsia="Arial" w:cs="Arial"/>
                <w:sz w:val="20"/>
              </w:rPr>
              <w:t>parametriseringen</w:t>
            </w:r>
            <w:proofErr w:type="spellEnd"/>
            <w:r w:rsidRPr="00DA5424">
              <w:rPr>
                <w:rFonts w:eastAsia="Arial" w:cs="Arial"/>
                <w:sz w:val="20"/>
              </w:rPr>
              <w:t>;</w:t>
            </w:r>
          </w:p>
          <w:p w14:paraId="40D3C6E1" w14:textId="5D42698E" w:rsidR="00DA5424" w:rsidRPr="00DA5424" w:rsidRDefault="00DA5424" w:rsidP="00DA5424">
            <w:pPr>
              <w:rPr>
                <w:rFonts w:eastAsia="Arial" w:cs="Arial"/>
                <w:sz w:val="20"/>
              </w:rPr>
            </w:pPr>
            <w:r w:rsidRPr="00DA5424">
              <w:rPr>
                <w:rFonts w:eastAsia="Arial" w:cs="Arial"/>
                <w:sz w:val="20"/>
              </w:rPr>
              <w:t>iii) dat gebruikers van alle mogelijkheden van de ICT Prestatie gebruik</w:t>
            </w:r>
            <w:r>
              <w:rPr>
                <w:rFonts w:eastAsia="Arial" w:cs="Arial"/>
                <w:sz w:val="20"/>
              </w:rPr>
              <w:t xml:space="preserve"> </w:t>
            </w:r>
            <w:r w:rsidRPr="00DA5424">
              <w:rPr>
                <w:rFonts w:eastAsia="Arial" w:cs="Arial"/>
                <w:sz w:val="20"/>
              </w:rPr>
              <w:t>kunnen maken en de werking ervan goed kunnen begrijpen;</w:t>
            </w:r>
          </w:p>
          <w:p w14:paraId="5CEB8F3D" w14:textId="22F248A7" w:rsidR="00DA5424" w:rsidRPr="00DA5424" w:rsidRDefault="00DA5424" w:rsidP="00DA5424">
            <w:pPr>
              <w:rPr>
                <w:rFonts w:eastAsia="Arial" w:cs="Arial"/>
                <w:sz w:val="20"/>
              </w:rPr>
            </w:pPr>
            <w:r w:rsidRPr="00DA5424">
              <w:rPr>
                <w:rFonts w:eastAsia="Arial" w:cs="Arial"/>
                <w:sz w:val="20"/>
              </w:rPr>
              <w:t>iv) dat zij geschikt is om op basis hiervan de ICT Prestatie te kunnen testen</w:t>
            </w:r>
            <w:r>
              <w:rPr>
                <w:rFonts w:eastAsia="Arial" w:cs="Arial"/>
                <w:sz w:val="20"/>
              </w:rPr>
              <w:t xml:space="preserve"> </w:t>
            </w:r>
            <w:r w:rsidRPr="00DA5424">
              <w:rPr>
                <w:rFonts w:eastAsia="Arial" w:cs="Arial"/>
                <w:sz w:val="20"/>
              </w:rPr>
              <w:t>in het kader van een Acceptatieprocedure;</w:t>
            </w:r>
          </w:p>
          <w:p w14:paraId="77AEB8FE" w14:textId="21335EA4" w:rsidR="00DA5424" w:rsidRPr="00DA5424" w:rsidRDefault="00DA5424" w:rsidP="00DA5424">
            <w:pPr>
              <w:rPr>
                <w:rFonts w:eastAsia="Arial" w:cs="Arial"/>
                <w:sz w:val="20"/>
              </w:rPr>
            </w:pPr>
            <w:r w:rsidRPr="00DA5424">
              <w:rPr>
                <w:rFonts w:eastAsia="Arial" w:cs="Arial"/>
                <w:sz w:val="20"/>
              </w:rPr>
              <w:lastRenderedPageBreak/>
              <w:t>v) dat zij geschikt is om op basis hiervan de ICT Prestatie adequaat te</w:t>
            </w:r>
            <w:r>
              <w:rPr>
                <w:rFonts w:eastAsia="Arial" w:cs="Arial"/>
                <w:sz w:val="20"/>
              </w:rPr>
              <w:t xml:space="preserve"> </w:t>
            </w:r>
            <w:r w:rsidRPr="00DA5424">
              <w:rPr>
                <w:rFonts w:eastAsia="Arial" w:cs="Arial"/>
                <w:sz w:val="20"/>
              </w:rPr>
              <w:t>kunnen beheren en te kunnen inpassen in het Applicatielandschap</w:t>
            </w:r>
            <w:r>
              <w:rPr>
                <w:rFonts w:eastAsia="Arial" w:cs="Arial"/>
                <w:sz w:val="20"/>
              </w:rPr>
              <w:t xml:space="preserve"> </w:t>
            </w:r>
            <w:r w:rsidRPr="00DA5424">
              <w:rPr>
                <w:rFonts w:eastAsia="Arial" w:cs="Arial"/>
                <w:sz w:val="20"/>
              </w:rPr>
              <w:t>overeenkomstig de documentatie-eisen over inpasbaarheid uit de in</w:t>
            </w:r>
          </w:p>
          <w:p w14:paraId="7D5A98D8" w14:textId="04FBE149" w:rsidR="00DA5424" w:rsidRPr="00DA5424" w:rsidRDefault="00DA5424" w:rsidP="00DA5424">
            <w:pPr>
              <w:rPr>
                <w:rFonts w:eastAsia="Arial" w:cs="Arial"/>
                <w:sz w:val="20"/>
              </w:rPr>
            </w:pPr>
            <w:r w:rsidRPr="00DA5424">
              <w:rPr>
                <w:rFonts w:eastAsia="Arial" w:cs="Arial"/>
                <w:sz w:val="20"/>
              </w:rPr>
              <w:t>artikel 6.1 bedoelde Gemeentelijke ICT-kwaliteitsnormen.</w:t>
            </w:r>
          </w:p>
        </w:tc>
        <w:tc>
          <w:tcPr>
            <w:tcW w:w="1276" w:type="dxa"/>
          </w:tcPr>
          <w:p w14:paraId="17A69D0B" w14:textId="77777777" w:rsidR="00DA5424" w:rsidRPr="006D7B97" w:rsidRDefault="00DA5424">
            <w:pPr>
              <w:rPr>
                <w:rFonts w:eastAsia="Arial" w:cs="Arial"/>
                <w:sz w:val="20"/>
              </w:rPr>
            </w:pPr>
          </w:p>
        </w:tc>
        <w:tc>
          <w:tcPr>
            <w:tcW w:w="2556" w:type="dxa"/>
          </w:tcPr>
          <w:p w14:paraId="6DE36B29" w14:textId="77777777" w:rsidR="00DA5424" w:rsidRPr="006D7B97" w:rsidRDefault="00DA5424">
            <w:pPr>
              <w:rPr>
                <w:rFonts w:eastAsia="Arial" w:cs="Arial"/>
                <w:sz w:val="20"/>
              </w:rPr>
            </w:pPr>
          </w:p>
        </w:tc>
      </w:tr>
      <w:tr w:rsidR="00DA5424" w:rsidRPr="006D7B97" w14:paraId="0E3D41AE" w14:textId="77777777" w:rsidTr="00FA033B">
        <w:tc>
          <w:tcPr>
            <w:tcW w:w="751" w:type="dxa"/>
          </w:tcPr>
          <w:p w14:paraId="3F1C97AA" w14:textId="20DAD710" w:rsidR="00DA5424" w:rsidRDefault="00DA5424">
            <w:pPr>
              <w:rPr>
                <w:rFonts w:eastAsia="Arial" w:cs="Arial"/>
                <w:sz w:val="20"/>
              </w:rPr>
            </w:pPr>
            <w:r>
              <w:rPr>
                <w:rFonts w:eastAsia="Arial" w:cs="Arial"/>
                <w:sz w:val="20"/>
              </w:rPr>
              <w:t>11.4</w:t>
            </w:r>
          </w:p>
        </w:tc>
        <w:tc>
          <w:tcPr>
            <w:tcW w:w="4484" w:type="dxa"/>
          </w:tcPr>
          <w:p w14:paraId="46F31EB6" w14:textId="3A2A9FEF" w:rsidR="00DA5424" w:rsidRPr="00DA5424" w:rsidRDefault="00DA5424" w:rsidP="00DA5424">
            <w:pPr>
              <w:rPr>
                <w:rFonts w:eastAsia="Arial" w:cs="Arial"/>
                <w:sz w:val="20"/>
              </w:rPr>
            </w:pPr>
            <w:r w:rsidRPr="00DA5424">
              <w:rPr>
                <w:rFonts w:eastAsia="Arial" w:cs="Arial"/>
                <w:sz w:val="20"/>
              </w:rPr>
              <w:t>Zodra blijkt dat de Documentatie niet of niet langer juist of volledig is, zal</w:t>
            </w:r>
            <w:r>
              <w:rPr>
                <w:rFonts w:eastAsia="Arial" w:cs="Arial"/>
                <w:sz w:val="20"/>
              </w:rPr>
              <w:t xml:space="preserve"> </w:t>
            </w:r>
            <w:r w:rsidRPr="00DA5424">
              <w:rPr>
                <w:rFonts w:eastAsia="Arial" w:cs="Arial"/>
                <w:sz w:val="20"/>
              </w:rPr>
              <w:t>Leverancier de Documentatie zo spoedig mogelijk en op zijn kosten</w:t>
            </w:r>
            <w:r>
              <w:rPr>
                <w:rFonts w:eastAsia="Arial" w:cs="Arial"/>
                <w:sz w:val="20"/>
              </w:rPr>
              <w:t xml:space="preserve"> </w:t>
            </w:r>
            <w:r w:rsidRPr="00DA5424">
              <w:rPr>
                <w:rFonts w:eastAsia="Arial" w:cs="Arial"/>
                <w:sz w:val="20"/>
              </w:rPr>
              <w:t>actualiseren.</w:t>
            </w:r>
          </w:p>
        </w:tc>
        <w:tc>
          <w:tcPr>
            <w:tcW w:w="1276" w:type="dxa"/>
          </w:tcPr>
          <w:p w14:paraId="77EE10AB" w14:textId="77777777" w:rsidR="00DA5424" w:rsidRPr="006D7B97" w:rsidRDefault="00DA5424">
            <w:pPr>
              <w:rPr>
                <w:rFonts w:eastAsia="Arial" w:cs="Arial"/>
                <w:sz w:val="20"/>
              </w:rPr>
            </w:pPr>
          </w:p>
        </w:tc>
        <w:tc>
          <w:tcPr>
            <w:tcW w:w="2556" w:type="dxa"/>
          </w:tcPr>
          <w:p w14:paraId="03026730" w14:textId="77777777" w:rsidR="00DA5424" w:rsidRPr="006D7B97" w:rsidRDefault="00DA5424">
            <w:pPr>
              <w:rPr>
                <w:rFonts w:eastAsia="Arial" w:cs="Arial"/>
                <w:sz w:val="20"/>
              </w:rPr>
            </w:pPr>
          </w:p>
        </w:tc>
      </w:tr>
      <w:tr w:rsidR="00210A90" w:rsidRPr="006D7B97" w14:paraId="70CB234C" w14:textId="77777777" w:rsidTr="00FA033B">
        <w:tc>
          <w:tcPr>
            <w:tcW w:w="751" w:type="dxa"/>
          </w:tcPr>
          <w:p w14:paraId="42AA2918" w14:textId="77777777" w:rsidR="00210A90" w:rsidRPr="006D7B97" w:rsidRDefault="00210A90">
            <w:pPr>
              <w:rPr>
                <w:rFonts w:eastAsia="Arial" w:cs="Arial"/>
                <w:sz w:val="20"/>
              </w:rPr>
            </w:pPr>
            <w:r w:rsidRPr="006D7B97">
              <w:rPr>
                <w:rFonts w:eastAsia="Arial" w:cs="Arial"/>
                <w:sz w:val="20"/>
              </w:rPr>
              <w:t>17.3</w:t>
            </w:r>
          </w:p>
        </w:tc>
        <w:tc>
          <w:tcPr>
            <w:tcW w:w="4484" w:type="dxa"/>
          </w:tcPr>
          <w:p w14:paraId="14F75670" w14:textId="77777777" w:rsidR="00437E38" w:rsidRPr="006D7B97" w:rsidRDefault="00437E38" w:rsidP="00437E38">
            <w:pPr>
              <w:rPr>
                <w:rFonts w:eastAsia="Arial" w:cs="Arial"/>
                <w:sz w:val="20"/>
              </w:rPr>
            </w:pPr>
            <w:r w:rsidRPr="006D7B97">
              <w:rPr>
                <w:rFonts w:eastAsia="Arial" w:cs="Arial"/>
                <w:sz w:val="20"/>
              </w:rPr>
              <w:t>Leverancier verleent, behoudens andersluidende afspraken in de</w:t>
            </w:r>
            <w:r w:rsidR="006D7B97">
              <w:rPr>
                <w:rFonts w:eastAsia="Arial" w:cs="Arial"/>
                <w:sz w:val="20"/>
              </w:rPr>
              <w:t xml:space="preserve"> </w:t>
            </w:r>
            <w:r w:rsidRPr="006D7B97">
              <w:rPr>
                <w:rFonts w:eastAsia="Arial" w:cs="Arial"/>
                <w:sz w:val="20"/>
              </w:rPr>
              <w:t>Overeenkomst, een Gebruiksrecht op de ICT Prestatie. Indien voor het</w:t>
            </w:r>
            <w:r w:rsidR="006D7B97">
              <w:rPr>
                <w:rFonts w:eastAsia="Arial" w:cs="Arial"/>
                <w:sz w:val="20"/>
              </w:rPr>
              <w:t xml:space="preserve"> </w:t>
            </w:r>
            <w:r w:rsidRPr="006D7B97">
              <w:rPr>
                <w:rFonts w:eastAsia="Arial" w:cs="Arial"/>
                <w:sz w:val="20"/>
              </w:rPr>
              <w:t>Gebruiksrecht periodiek een vergoeding verschuldigd is, is de duur van het</w:t>
            </w:r>
            <w:r w:rsidR="006D7B97">
              <w:rPr>
                <w:rFonts w:eastAsia="Arial" w:cs="Arial"/>
                <w:sz w:val="20"/>
              </w:rPr>
              <w:t xml:space="preserve"> </w:t>
            </w:r>
            <w:r w:rsidRPr="006D7B97">
              <w:rPr>
                <w:rFonts w:eastAsia="Arial" w:cs="Arial"/>
                <w:sz w:val="20"/>
              </w:rPr>
              <w:t>Gebruiksrecht gelijk aan de looptijd van de Overeenkomst. In overige</w:t>
            </w:r>
            <w:r w:rsidR="006D7B97">
              <w:rPr>
                <w:rFonts w:eastAsia="Arial" w:cs="Arial"/>
                <w:sz w:val="20"/>
              </w:rPr>
              <w:t xml:space="preserve"> </w:t>
            </w:r>
            <w:r w:rsidRPr="006D7B97">
              <w:rPr>
                <w:rFonts w:eastAsia="Arial" w:cs="Arial"/>
                <w:sz w:val="20"/>
              </w:rPr>
              <w:t>gevallen is het Gebruiksrecht eeuwigdurend en onherroepelijk. Het</w:t>
            </w:r>
          </w:p>
          <w:p w14:paraId="6FBBBC8F" w14:textId="77777777" w:rsidR="00437E38" w:rsidRPr="006D7B97" w:rsidRDefault="00437E38" w:rsidP="00437E38">
            <w:pPr>
              <w:rPr>
                <w:rFonts w:eastAsia="Arial" w:cs="Arial"/>
                <w:sz w:val="20"/>
              </w:rPr>
            </w:pPr>
            <w:r w:rsidRPr="006D7B97">
              <w:rPr>
                <w:rFonts w:eastAsia="Arial" w:cs="Arial"/>
                <w:sz w:val="20"/>
              </w:rPr>
              <w:t>Gebruiksrecht omvat in ieder geval het recht de ICT Prestatie (en alle daarin</w:t>
            </w:r>
            <w:r w:rsidR="006D7B97">
              <w:rPr>
                <w:rFonts w:eastAsia="Arial" w:cs="Arial"/>
                <w:sz w:val="20"/>
              </w:rPr>
              <w:t xml:space="preserve"> </w:t>
            </w:r>
            <w:r w:rsidRPr="006D7B97">
              <w:rPr>
                <w:rFonts w:eastAsia="Arial" w:cs="Arial"/>
                <w:sz w:val="20"/>
              </w:rPr>
              <w:t>besloten liggende informatie/kennis) te gebruiken voor het Overeengekomen</w:t>
            </w:r>
            <w:r w:rsidR="006D7B97">
              <w:rPr>
                <w:rFonts w:eastAsia="Arial" w:cs="Arial"/>
                <w:sz w:val="20"/>
              </w:rPr>
              <w:t xml:space="preserve"> </w:t>
            </w:r>
            <w:r w:rsidRPr="006D7B97">
              <w:rPr>
                <w:rFonts w:eastAsia="Arial" w:cs="Arial"/>
                <w:sz w:val="20"/>
              </w:rPr>
              <w:t>gebruik, alsmede voor testdoeleinden, met inbegrip van alle daarvoor</w:t>
            </w:r>
          </w:p>
          <w:p w14:paraId="103DAACB" w14:textId="77777777" w:rsidR="00437E38" w:rsidRPr="006D7B97" w:rsidRDefault="00437E38" w:rsidP="00437E38">
            <w:pPr>
              <w:rPr>
                <w:rFonts w:eastAsia="Arial" w:cs="Arial"/>
                <w:sz w:val="20"/>
              </w:rPr>
            </w:pPr>
            <w:r w:rsidRPr="006D7B97">
              <w:rPr>
                <w:rFonts w:eastAsia="Arial" w:cs="Arial"/>
                <w:sz w:val="20"/>
              </w:rPr>
              <w:t xml:space="preserve">redelijkerwijs noodzakelijke al dan niet tijdelijke </w:t>
            </w:r>
            <w:proofErr w:type="spellStart"/>
            <w:r w:rsidRPr="006D7B97">
              <w:rPr>
                <w:rFonts w:eastAsia="Arial" w:cs="Arial"/>
                <w:sz w:val="20"/>
              </w:rPr>
              <w:t>verveelvoudigingen</w:t>
            </w:r>
            <w:proofErr w:type="spellEnd"/>
            <w:r w:rsidRPr="006D7B97">
              <w:rPr>
                <w:rFonts w:eastAsia="Arial" w:cs="Arial"/>
                <w:sz w:val="20"/>
              </w:rPr>
              <w:t xml:space="preserve"> en</w:t>
            </w:r>
            <w:r w:rsidR="006D7B97">
              <w:rPr>
                <w:rFonts w:eastAsia="Arial" w:cs="Arial"/>
                <w:sz w:val="20"/>
              </w:rPr>
              <w:t xml:space="preserve"> </w:t>
            </w:r>
            <w:r w:rsidRPr="006D7B97">
              <w:rPr>
                <w:rFonts w:eastAsia="Arial" w:cs="Arial"/>
                <w:sz w:val="20"/>
              </w:rPr>
              <w:t>openbaarmakingen. Het Gebruiksrecht omvat niet het recht zelf</w:t>
            </w:r>
          </w:p>
          <w:p w14:paraId="28CDF681" w14:textId="77777777" w:rsidR="00210A90" w:rsidRPr="006D7B97" w:rsidRDefault="00437E38" w:rsidP="00437E38">
            <w:pPr>
              <w:rPr>
                <w:rFonts w:eastAsia="Arial" w:cs="Arial"/>
                <w:sz w:val="20"/>
              </w:rPr>
            </w:pPr>
            <w:r w:rsidRPr="006D7B97">
              <w:rPr>
                <w:rFonts w:eastAsia="Arial" w:cs="Arial"/>
                <w:sz w:val="20"/>
              </w:rPr>
              <w:t>exploitatiehandelingen te verrichten, tenzij anders overeengekomen.</w:t>
            </w:r>
          </w:p>
        </w:tc>
        <w:tc>
          <w:tcPr>
            <w:tcW w:w="1276" w:type="dxa"/>
          </w:tcPr>
          <w:p w14:paraId="007674A8" w14:textId="77777777" w:rsidR="00210A90" w:rsidRPr="006D7B97" w:rsidRDefault="00210A90">
            <w:pPr>
              <w:rPr>
                <w:rFonts w:eastAsia="Arial" w:cs="Arial"/>
                <w:sz w:val="20"/>
              </w:rPr>
            </w:pPr>
          </w:p>
        </w:tc>
        <w:tc>
          <w:tcPr>
            <w:tcW w:w="2556" w:type="dxa"/>
          </w:tcPr>
          <w:p w14:paraId="5B65F093" w14:textId="77777777" w:rsidR="00210A90" w:rsidRPr="006D7B97" w:rsidRDefault="00210A90">
            <w:pPr>
              <w:rPr>
                <w:rFonts w:eastAsia="Arial" w:cs="Arial"/>
                <w:sz w:val="20"/>
              </w:rPr>
            </w:pPr>
          </w:p>
        </w:tc>
      </w:tr>
      <w:tr w:rsidR="00210A90" w:rsidRPr="006D7B97" w14:paraId="491B86B0" w14:textId="77777777" w:rsidTr="00FA033B">
        <w:tc>
          <w:tcPr>
            <w:tcW w:w="751" w:type="dxa"/>
          </w:tcPr>
          <w:p w14:paraId="3C16157E" w14:textId="77777777" w:rsidR="00210A90" w:rsidRPr="006D7B97" w:rsidRDefault="00210A90">
            <w:pPr>
              <w:rPr>
                <w:rFonts w:eastAsia="Arial" w:cs="Arial"/>
                <w:sz w:val="20"/>
              </w:rPr>
            </w:pPr>
            <w:r w:rsidRPr="006D7B97">
              <w:rPr>
                <w:rFonts w:eastAsia="Arial" w:cs="Arial"/>
                <w:sz w:val="20"/>
              </w:rPr>
              <w:t>17.4</w:t>
            </w:r>
          </w:p>
        </w:tc>
        <w:tc>
          <w:tcPr>
            <w:tcW w:w="4484" w:type="dxa"/>
          </w:tcPr>
          <w:p w14:paraId="3643586B" w14:textId="77777777" w:rsidR="00437E38" w:rsidRPr="006D7B97" w:rsidRDefault="00437E38" w:rsidP="00437E38">
            <w:pPr>
              <w:rPr>
                <w:rFonts w:eastAsia="Arial" w:cs="Arial"/>
                <w:sz w:val="20"/>
              </w:rPr>
            </w:pPr>
            <w:r w:rsidRPr="006D7B97">
              <w:rPr>
                <w:rFonts w:eastAsia="Arial" w:cs="Arial"/>
                <w:sz w:val="20"/>
              </w:rPr>
              <w:t>In afwijking van het bepaalde in de leden 1 en 3 berusten de rechten van</w:t>
            </w:r>
            <w:r w:rsidR="006D7B97">
              <w:rPr>
                <w:rFonts w:eastAsia="Arial" w:cs="Arial"/>
                <w:sz w:val="20"/>
              </w:rPr>
              <w:t xml:space="preserve"> </w:t>
            </w:r>
            <w:r w:rsidRPr="006D7B97">
              <w:rPr>
                <w:rFonts w:eastAsia="Arial" w:cs="Arial"/>
                <w:sz w:val="20"/>
              </w:rPr>
              <w:t>intellectuele eigendom op Maatwerkprogrammatuur bij Opdrachtgever. Voor</w:t>
            </w:r>
          </w:p>
          <w:p w14:paraId="50A3CBF3" w14:textId="77777777" w:rsidR="00437E38" w:rsidRPr="006D7B97" w:rsidRDefault="00437E38" w:rsidP="00437E38">
            <w:pPr>
              <w:rPr>
                <w:rFonts w:eastAsia="Arial" w:cs="Arial"/>
                <w:sz w:val="20"/>
              </w:rPr>
            </w:pPr>
            <w:r w:rsidRPr="006D7B97">
              <w:rPr>
                <w:rFonts w:eastAsia="Arial" w:cs="Arial"/>
                <w:sz w:val="20"/>
              </w:rPr>
              <w:t>zover nodig worden de betreffende rechten reeds nu voor alsdan</w:t>
            </w:r>
            <w:r w:rsidR="006D7B97">
              <w:rPr>
                <w:rFonts w:eastAsia="Arial" w:cs="Arial"/>
                <w:sz w:val="20"/>
              </w:rPr>
              <w:t xml:space="preserve"> </w:t>
            </w:r>
            <w:r w:rsidRPr="006D7B97">
              <w:rPr>
                <w:rFonts w:eastAsia="Arial" w:cs="Arial"/>
                <w:sz w:val="20"/>
              </w:rPr>
              <w:t>overgedragen door Leverancier aan Opdrachtgever, die deze overdracht</w:t>
            </w:r>
            <w:r w:rsidR="006D7B97">
              <w:rPr>
                <w:rFonts w:eastAsia="Arial" w:cs="Arial"/>
                <w:sz w:val="20"/>
              </w:rPr>
              <w:t xml:space="preserve"> </w:t>
            </w:r>
            <w:r w:rsidRPr="006D7B97">
              <w:rPr>
                <w:rFonts w:eastAsia="Arial" w:cs="Arial"/>
                <w:sz w:val="20"/>
              </w:rPr>
              <w:t>reeds nu voor alsdan aanvaardt. Deze overdracht ziet op alle huidige en</w:t>
            </w:r>
            <w:r w:rsidR="006D7B97">
              <w:rPr>
                <w:rFonts w:eastAsia="Arial" w:cs="Arial"/>
                <w:sz w:val="20"/>
              </w:rPr>
              <w:t xml:space="preserve"> </w:t>
            </w:r>
            <w:r w:rsidRPr="006D7B97">
              <w:rPr>
                <w:rFonts w:eastAsia="Arial" w:cs="Arial"/>
                <w:sz w:val="20"/>
              </w:rPr>
              <w:t>toekomstige rechten in de meest ruime zin van het woord. Leverancier doet</w:t>
            </w:r>
            <w:r w:rsidR="006D7B97">
              <w:rPr>
                <w:rFonts w:eastAsia="Arial" w:cs="Arial"/>
                <w:sz w:val="20"/>
              </w:rPr>
              <w:t xml:space="preserve"> </w:t>
            </w:r>
            <w:r w:rsidRPr="006D7B97">
              <w:rPr>
                <w:rFonts w:eastAsia="Arial" w:cs="Arial"/>
                <w:sz w:val="20"/>
              </w:rPr>
              <w:t>reeds nu voor alsdan voorts – voor zover de wet dat toestaat –</w:t>
            </w:r>
          </w:p>
          <w:p w14:paraId="36D40344" w14:textId="77777777" w:rsidR="00437E38" w:rsidRPr="006D7B97" w:rsidRDefault="00437E38" w:rsidP="00437E38">
            <w:pPr>
              <w:rPr>
                <w:rFonts w:eastAsia="Arial" w:cs="Arial"/>
                <w:sz w:val="20"/>
              </w:rPr>
            </w:pPr>
            <w:r w:rsidRPr="006D7B97">
              <w:rPr>
                <w:rFonts w:eastAsia="Arial" w:cs="Arial"/>
                <w:sz w:val="20"/>
              </w:rPr>
              <w:t>onherroepelijk afstand van eventuele persoonlijkheidsrechten op de</w:t>
            </w:r>
          </w:p>
          <w:p w14:paraId="7E8E274F" w14:textId="77777777" w:rsidR="00437E38" w:rsidRPr="006D7B97" w:rsidRDefault="00437E38" w:rsidP="00437E38">
            <w:pPr>
              <w:rPr>
                <w:rFonts w:eastAsia="Arial" w:cs="Arial"/>
                <w:sz w:val="20"/>
              </w:rPr>
            </w:pPr>
            <w:r w:rsidRPr="006D7B97">
              <w:rPr>
                <w:rFonts w:eastAsia="Arial" w:cs="Arial"/>
                <w:sz w:val="20"/>
              </w:rPr>
              <w:t>Maatwerkprogrammatuur. Leverancier zal voorts alle broncodes van de</w:t>
            </w:r>
            <w:r w:rsidR="006D7B97">
              <w:rPr>
                <w:rFonts w:eastAsia="Arial" w:cs="Arial"/>
                <w:sz w:val="20"/>
              </w:rPr>
              <w:t xml:space="preserve"> </w:t>
            </w:r>
            <w:r w:rsidRPr="006D7B97">
              <w:rPr>
                <w:rFonts w:eastAsia="Arial" w:cs="Arial"/>
                <w:sz w:val="20"/>
              </w:rPr>
              <w:t>betreffende ontwikkelde Maatwerkprogrammatuur aan Opdrachtgever ter</w:t>
            </w:r>
          </w:p>
          <w:p w14:paraId="2E86F936" w14:textId="77777777" w:rsidR="00437E38" w:rsidRPr="006D7B97" w:rsidRDefault="00437E38" w:rsidP="00437E38">
            <w:pPr>
              <w:rPr>
                <w:rFonts w:eastAsia="Arial" w:cs="Arial"/>
                <w:sz w:val="20"/>
              </w:rPr>
            </w:pPr>
            <w:r w:rsidRPr="006D7B97">
              <w:rPr>
                <w:rFonts w:eastAsia="Arial" w:cs="Arial"/>
                <w:sz w:val="20"/>
              </w:rPr>
              <w:t>beschikking stellen. De eenmalige koopprijs voor deze overdracht wordt</w:t>
            </w:r>
            <w:r w:rsidR="006D7B97">
              <w:rPr>
                <w:rFonts w:eastAsia="Arial" w:cs="Arial"/>
                <w:sz w:val="20"/>
              </w:rPr>
              <w:t xml:space="preserve"> </w:t>
            </w:r>
            <w:r w:rsidRPr="006D7B97">
              <w:rPr>
                <w:rFonts w:eastAsia="Arial" w:cs="Arial"/>
                <w:sz w:val="20"/>
              </w:rPr>
              <w:t>geacht besloten te hebben gelegen in de Vergoeding. De overdracht en de</w:t>
            </w:r>
          </w:p>
          <w:p w14:paraId="0B135BAC" w14:textId="77777777" w:rsidR="00210A90" w:rsidRPr="006D7B97" w:rsidRDefault="00437E38" w:rsidP="006D7B97">
            <w:pPr>
              <w:rPr>
                <w:rFonts w:eastAsia="Arial" w:cs="Arial"/>
                <w:sz w:val="20"/>
              </w:rPr>
            </w:pPr>
            <w:r w:rsidRPr="006D7B97">
              <w:rPr>
                <w:rFonts w:eastAsia="Arial" w:cs="Arial"/>
                <w:sz w:val="20"/>
              </w:rPr>
              <w:t>levering van de rechten en eerder genoemde broncode vindt plaats onder de</w:t>
            </w:r>
            <w:r w:rsidR="006D7B97">
              <w:rPr>
                <w:rFonts w:eastAsia="Arial" w:cs="Arial"/>
                <w:sz w:val="20"/>
              </w:rPr>
              <w:t xml:space="preserve"> </w:t>
            </w:r>
            <w:r w:rsidRPr="006D7B97">
              <w:rPr>
                <w:rFonts w:eastAsia="Arial" w:cs="Arial"/>
                <w:sz w:val="20"/>
              </w:rPr>
              <w:t>opschortende voorwaarde van betaling van de betreffende Vergoeding.</w:t>
            </w:r>
          </w:p>
        </w:tc>
        <w:tc>
          <w:tcPr>
            <w:tcW w:w="1276" w:type="dxa"/>
          </w:tcPr>
          <w:p w14:paraId="00B07ACE" w14:textId="77777777" w:rsidR="00210A90" w:rsidRPr="006D7B97" w:rsidRDefault="00210A90">
            <w:pPr>
              <w:rPr>
                <w:rFonts w:eastAsia="Arial" w:cs="Arial"/>
                <w:sz w:val="20"/>
              </w:rPr>
            </w:pPr>
          </w:p>
        </w:tc>
        <w:tc>
          <w:tcPr>
            <w:tcW w:w="2556" w:type="dxa"/>
          </w:tcPr>
          <w:p w14:paraId="0D63CF7C" w14:textId="77777777" w:rsidR="00210A90" w:rsidRPr="006D7B97" w:rsidRDefault="00210A90">
            <w:pPr>
              <w:rPr>
                <w:rFonts w:eastAsia="Arial" w:cs="Arial"/>
                <w:sz w:val="20"/>
              </w:rPr>
            </w:pPr>
          </w:p>
        </w:tc>
      </w:tr>
      <w:tr w:rsidR="00210A90" w:rsidRPr="006D7B97" w14:paraId="1678C310" w14:textId="77777777" w:rsidTr="00FA033B">
        <w:tc>
          <w:tcPr>
            <w:tcW w:w="751" w:type="dxa"/>
          </w:tcPr>
          <w:p w14:paraId="400AED95" w14:textId="77777777" w:rsidR="00210A90" w:rsidRPr="006D7B97" w:rsidRDefault="00210A90">
            <w:pPr>
              <w:rPr>
                <w:rFonts w:eastAsia="Arial" w:cs="Arial"/>
                <w:sz w:val="20"/>
              </w:rPr>
            </w:pPr>
            <w:r w:rsidRPr="006D7B97">
              <w:rPr>
                <w:rFonts w:eastAsia="Arial" w:cs="Arial"/>
                <w:sz w:val="20"/>
              </w:rPr>
              <w:t>22.4 sub i)</w:t>
            </w:r>
          </w:p>
        </w:tc>
        <w:tc>
          <w:tcPr>
            <w:tcW w:w="4484" w:type="dxa"/>
          </w:tcPr>
          <w:p w14:paraId="7E4954FA" w14:textId="77777777" w:rsidR="006D7B97" w:rsidRPr="006D7B97" w:rsidRDefault="006D7B97" w:rsidP="006D7B97">
            <w:pPr>
              <w:rPr>
                <w:rFonts w:eastAsia="Arial" w:cs="Arial"/>
                <w:sz w:val="20"/>
              </w:rPr>
            </w:pPr>
            <w:r w:rsidRPr="006D7B97">
              <w:rPr>
                <w:rFonts w:eastAsia="Arial" w:cs="Arial"/>
                <w:sz w:val="20"/>
              </w:rPr>
              <w:t>Onder de in het vorige lid bedoelde redelijke maatregelen in het kader van de</w:t>
            </w:r>
            <w:r>
              <w:rPr>
                <w:rFonts w:eastAsia="Arial" w:cs="Arial"/>
                <w:sz w:val="20"/>
              </w:rPr>
              <w:t xml:space="preserve"> </w:t>
            </w:r>
            <w:r w:rsidRPr="006D7B97">
              <w:rPr>
                <w:rFonts w:eastAsia="Arial" w:cs="Arial"/>
                <w:sz w:val="20"/>
              </w:rPr>
              <w:t>overstap naar een andere leverancier/ander systeem worden in ieder geval</w:t>
            </w:r>
            <w:r>
              <w:rPr>
                <w:rFonts w:eastAsia="Arial" w:cs="Arial"/>
                <w:sz w:val="20"/>
              </w:rPr>
              <w:t xml:space="preserve"> </w:t>
            </w:r>
            <w:r w:rsidRPr="006D7B97">
              <w:rPr>
                <w:rFonts w:eastAsia="Arial" w:cs="Arial"/>
                <w:sz w:val="20"/>
              </w:rPr>
              <w:t>verstaan (naar keuze van Opdrachtgever):</w:t>
            </w:r>
          </w:p>
          <w:p w14:paraId="5E4DF195" w14:textId="77777777" w:rsidR="00210A90" w:rsidRPr="006D7B97" w:rsidRDefault="006D7B97" w:rsidP="006D7B97">
            <w:pPr>
              <w:rPr>
                <w:rFonts w:eastAsia="Arial" w:cs="Arial"/>
                <w:sz w:val="20"/>
              </w:rPr>
            </w:pPr>
            <w:r w:rsidRPr="006D7B97">
              <w:rPr>
                <w:rFonts w:eastAsia="Arial" w:cs="Arial"/>
                <w:sz w:val="20"/>
              </w:rPr>
              <w:t>i) het alsnog aan de verplichtingen uit artikel 18 voldoen;</w:t>
            </w:r>
          </w:p>
        </w:tc>
        <w:tc>
          <w:tcPr>
            <w:tcW w:w="1276" w:type="dxa"/>
          </w:tcPr>
          <w:p w14:paraId="6F39B738" w14:textId="77777777" w:rsidR="00210A90" w:rsidRPr="006D7B97" w:rsidRDefault="00210A90">
            <w:pPr>
              <w:rPr>
                <w:rFonts w:eastAsia="Arial" w:cs="Arial"/>
                <w:sz w:val="20"/>
              </w:rPr>
            </w:pPr>
          </w:p>
        </w:tc>
        <w:tc>
          <w:tcPr>
            <w:tcW w:w="2556" w:type="dxa"/>
          </w:tcPr>
          <w:p w14:paraId="1436D43C" w14:textId="77777777" w:rsidR="00210A90" w:rsidRPr="006D7B97" w:rsidRDefault="00210A90">
            <w:pPr>
              <w:rPr>
                <w:rFonts w:eastAsia="Arial" w:cs="Arial"/>
                <w:sz w:val="20"/>
              </w:rPr>
            </w:pPr>
          </w:p>
        </w:tc>
      </w:tr>
      <w:tr w:rsidR="00210A90" w:rsidRPr="006D7B97" w14:paraId="6D2D5F54" w14:textId="77777777" w:rsidTr="00FA033B">
        <w:tc>
          <w:tcPr>
            <w:tcW w:w="751" w:type="dxa"/>
          </w:tcPr>
          <w:p w14:paraId="31DFF84F" w14:textId="77777777" w:rsidR="00210A90" w:rsidRPr="006D7B97" w:rsidRDefault="00210A90">
            <w:pPr>
              <w:rPr>
                <w:rFonts w:eastAsia="Arial" w:cs="Arial"/>
                <w:sz w:val="20"/>
              </w:rPr>
            </w:pPr>
            <w:r w:rsidRPr="006D7B97">
              <w:rPr>
                <w:rFonts w:eastAsia="Arial" w:cs="Arial"/>
                <w:sz w:val="20"/>
              </w:rPr>
              <w:lastRenderedPageBreak/>
              <w:t>22.6</w:t>
            </w:r>
          </w:p>
        </w:tc>
        <w:tc>
          <w:tcPr>
            <w:tcW w:w="4484" w:type="dxa"/>
          </w:tcPr>
          <w:p w14:paraId="7845AAB7" w14:textId="77777777" w:rsidR="006D7B97" w:rsidRPr="006D7B97" w:rsidRDefault="006D7B97" w:rsidP="006D7B97">
            <w:pPr>
              <w:rPr>
                <w:rFonts w:eastAsia="Arial" w:cs="Arial"/>
                <w:sz w:val="20"/>
              </w:rPr>
            </w:pPr>
            <w:r w:rsidRPr="006D7B97">
              <w:rPr>
                <w:rFonts w:eastAsia="Arial" w:cs="Arial"/>
                <w:sz w:val="20"/>
              </w:rPr>
              <w:t>Leverancier verklaart zich reeds nu voor alsdan bereid bij beëindiging van de</w:t>
            </w:r>
            <w:r w:rsidR="00CF786A">
              <w:rPr>
                <w:rFonts w:eastAsia="Arial" w:cs="Arial"/>
                <w:sz w:val="20"/>
              </w:rPr>
              <w:t xml:space="preserve"> </w:t>
            </w:r>
            <w:r w:rsidRPr="006D7B97">
              <w:rPr>
                <w:rFonts w:eastAsia="Arial" w:cs="Arial"/>
                <w:sz w:val="20"/>
              </w:rPr>
              <w:t>Overeenkomst(en) – op welke grond dan ook – op eerste verzoek van</w:t>
            </w:r>
          </w:p>
          <w:p w14:paraId="23B31B47" w14:textId="77777777" w:rsidR="006D7B97" w:rsidRPr="006D7B97" w:rsidRDefault="006D7B97" w:rsidP="006D7B97">
            <w:pPr>
              <w:rPr>
                <w:rFonts w:eastAsia="Arial" w:cs="Arial"/>
                <w:sz w:val="20"/>
              </w:rPr>
            </w:pPr>
            <w:r w:rsidRPr="006D7B97">
              <w:rPr>
                <w:rFonts w:eastAsia="Arial" w:cs="Arial"/>
                <w:sz w:val="20"/>
              </w:rPr>
              <w:t>Opdrachtgever:</w:t>
            </w:r>
          </w:p>
          <w:p w14:paraId="292A42BE" w14:textId="77777777" w:rsidR="006D7B97" w:rsidRPr="006D7B97" w:rsidRDefault="006D7B97" w:rsidP="006D7B97">
            <w:pPr>
              <w:rPr>
                <w:rFonts w:eastAsia="Arial" w:cs="Arial"/>
                <w:sz w:val="20"/>
              </w:rPr>
            </w:pPr>
            <w:r w:rsidRPr="006D7B97">
              <w:rPr>
                <w:rFonts w:eastAsia="Arial" w:cs="Arial"/>
                <w:sz w:val="20"/>
              </w:rPr>
              <w:t>i) een nieuwe ICT Prestatie of beperkte voortzetting van de bestaande ICT</w:t>
            </w:r>
            <w:r w:rsidR="00CF786A">
              <w:rPr>
                <w:rFonts w:eastAsia="Arial" w:cs="Arial"/>
                <w:sz w:val="20"/>
              </w:rPr>
              <w:t xml:space="preserve"> </w:t>
            </w:r>
            <w:r w:rsidRPr="006D7B97">
              <w:rPr>
                <w:rFonts w:eastAsia="Arial" w:cs="Arial"/>
                <w:sz w:val="20"/>
              </w:rPr>
              <w:t>Prestatie te leveren waarmee Opdrachtgever in staat blijft de met de</w:t>
            </w:r>
            <w:r w:rsidR="00CF786A">
              <w:rPr>
                <w:rFonts w:eastAsia="Arial" w:cs="Arial"/>
                <w:sz w:val="20"/>
              </w:rPr>
              <w:t xml:space="preserve"> </w:t>
            </w:r>
            <w:r w:rsidRPr="006D7B97">
              <w:rPr>
                <w:rFonts w:eastAsia="Arial" w:cs="Arial"/>
                <w:sz w:val="20"/>
              </w:rPr>
              <w:t>huidige ICT Prestatie opgeslagen gegevens te raadplegen; en</w:t>
            </w:r>
          </w:p>
          <w:p w14:paraId="554F4598" w14:textId="77777777" w:rsidR="006D7B97" w:rsidRPr="006D7B97" w:rsidRDefault="006D7B97" w:rsidP="006D7B97">
            <w:pPr>
              <w:rPr>
                <w:rFonts w:eastAsia="Arial" w:cs="Arial"/>
                <w:sz w:val="20"/>
              </w:rPr>
            </w:pPr>
            <w:r w:rsidRPr="006D7B97">
              <w:rPr>
                <w:rFonts w:eastAsia="Arial" w:cs="Arial"/>
                <w:sz w:val="20"/>
              </w:rPr>
              <w:t>ii) een beperkte vorm van Onderhoud te (blijven) verlenen op de in het</w:t>
            </w:r>
            <w:r w:rsidR="00CF786A">
              <w:rPr>
                <w:rFonts w:eastAsia="Arial" w:cs="Arial"/>
                <w:sz w:val="20"/>
              </w:rPr>
              <w:t xml:space="preserve"> </w:t>
            </w:r>
            <w:r w:rsidRPr="006D7B97">
              <w:rPr>
                <w:rFonts w:eastAsia="Arial" w:cs="Arial"/>
                <w:sz w:val="20"/>
              </w:rPr>
              <w:t>vorige lid bedoelde ICT Prestatie (namelijk binnen de kaders van de in</w:t>
            </w:r>
          </w:p>
          <w:p w14:paraId="5D2DB880" w14:textId="77777777" w:rsidR="00210A90" w:rsidRPr="006D7B97" w:rsidRDefault="006D7B97" w:rsidP="006D7B97">
            <w:pPr>
              <w:rPr>
                <w:rFonts w:eastAsia="Arial" w:cs="Arial"/>
                <w:sz w:val="20"/>
              </w:rPr>
            </w:pPr>
            <w:r w:rsidRPr="006D7B97">
              <w:rPr>
                <w:rFonts w:eastAsia="Arial" w:cs="Arial"/>
                <w:sz w:val="20"/>
              </w:rPr>
              <w:t>het vorige lid bedoelde beperkte functionaliteit).</w:t>
            </w:r>
          </w:p>
        </w:tc>
        <w:tc>
          <w:tcPr>
            <w:tcW w:w="1276" w:type="dxa"/>
          </w:tcPr>
          <w:p w14:paraId="3E0BF000" w14:textId="77777777" w:rsidR="00210A90" w:rsidRPr="006D7B97" w:rsidRDefault="00210A90">
            <w:pPr>
              <w:rPr>
                <w:rFonts w:eastAsia="Arial" w:cs="Arial"/>
                <w:sz w:val="20"/>
              </w:rPr>
            </w:pPr>
          </w:p>
        </w:tc>
        <w:tc>
          <w:tcPr>
            <w:tcW w:w="2556" w:type="dxa"/>
          </w:tcPr>
          <w:p w14:paraId="6B03003F" w14:textId="77777777" w:rsidR="00210A90" w:rsidRPr="006D7B97" w:rsidRDefault="00210A90">
            <w:pPr>
              <w:rPr>
                <w:rFonts w:eastAsia="Arial" w:cs="Arial"/>
                <w:sz w:val="20"/>
              </w:rPr>
            </w:pPr>
          </w:p>
        </w:tc>
      </w:tr>
      <w:tr w:rsidR="00210A90" w:rsidRPr="006D7B97" w14:paraId="158BC2B9" w14:textId="77777777" w:rsidTr="00FA033B">
        <w:tc>
          <w:tcPr>
            <w:tcW w:w="751" w:type="dxa"/>
          </w:tcPr>
          <w:p w14:paraId="00AF0FD5" w14:textId="77777777" w:rsidR="00210A90" w:rsidRPr="006D7B97" w:rsidRDefault="00210A90">
            <w:pPr>
              <w:rPr>
                <w:rFonts w:eastAsia="Arial" w:cs="Arial"/>
                <w:sz w:val="20"/>
              </w:rPr>
            </w:pPr>
            <w:r w:rsidRPr="006D7B97">
              <w:rPr>
                <w:rFonts w:eastAsia="Arial" w:cs="Arial"/>
                <w:sz w:val="20"/>
              </w:rPr>
              <w:t>26.1 t/m 26.3</w:t>
            </w:r>
          </w:p>
        </w:tc>
        <w:tc>
          <w:tcPr>
            <w:tcW w:w="4484" w:type="dxa"/>
          </w:tcPr>
          <w:p w14:paraId="56FF0AA9" w14:textId="77777777" w:rsidR="006D7B97" w:rsidRPr="006D7B97" w:rsidRDefault="006D7B97" w:rsidP="006D7B97">
            <w:pPr>
              <w:rPr>
                <w:rFonts w:eastAsia="Arial" w:cs="Arial"/>
                <w:sz w:val="20"/>
              </w:rPr>
            </w:pPr>
            <w:r w:rsidRPr="006D7B97">
              <w:rPr>
                <w:rFonts w:eastAsia="Arial" w:cs="Arial"/>
                <w:sz w:val="20"/>
              </w:rPr>
              <w:t>26.1 Tenzij in de Overeenkomst anders is bepaald, dient Leverancier zorg te</w:t>
            </w:r>
            <w:r w:rsidR="00CF786A">
              <w:rPr>
                <w:rFonts w:eastAsia="Arial" w:cs="Arial"/>
                <w:sz w:val="20"/>
              </w:rPr>
              <w:t xml:space="preserve"> </w:t>
            </w:r>
            <w:r w:rsidRPr="006D7B97">
              <w:rPr>
                <w:rFonts w:eastAsia="Arial" w:cs="Arial"/>
                <w:sz w:val="20"/>
              </w:rPr>
              <w:t>dragen voor het aantoonbaar beheren en beschermen van beheerde</w:t>
            </w:r>
          </w:p>
          <w:p w14:paraId="1148DCA6" w14:textId="77777777" w:rsidR="00210A90" w:rsidRPr="006D7B97" w:rsidRDefault="006D7B97" w:rsidP="006D7B97">
            <w:pPr>
              <w:rPr>
                <w:rFonts w:eastAsia="Arial" w:cs="Arial"/>
                <w:sz w:val="20"/>
              </w:rPr>
            </w:pPr>
            <w:r w:rsidRPr="006D7B97">
              <w:rPr>
                <w:rFonts w:eastAsia="Arial" w:cs="Arial"/>
                <w:sz w:val="20"/>
              </w:rPr>
              <w:t xml:space="preserve">gegevens door beveiligingsmaatregelen, </w:t>
            </w:r>
            <w:proofErr w:type="spellStart"/>
            <w:r w:rsidRPr="006D7B97">
              <w:rPr>
                <w:rFonts w:eastAsia="Arial" w:cs="Arial"/>
                <w:sz w:val="20"/>
              </w:rPr>
              <w:t>preserveringsmaatregelen</w:t>
            </w:r>
            <w:proofErr w:type="spellEnd"/>
            <w:r w:rsidRPr="006D7B97">
              <w:rPr>
                <w:rFonts w:eastAsia="Arial" w:cs="Arial"/>
                <w:sz w:val="20"/>
              </w:rPr>
              <w:t xml:space="preserve"> en</w:t>
            </w:r>
            <w:r w:rsidR="00CF786A">
              <w:rPr>
                <w:rFonts w:eastAsia="Arial" w:cs="Arial"/>
                <w:sz w:val="20"/>
              </w:rPr>
              <w:t xml:space="preserve"> </w:t>
            </w:r>
            <w:r w:rsidRPr="006D7B97">
              <w:rPr>
                <w:rFonts w:eastAsia="Arial" w:cs="Arial"/>
                <w:sz w:val="20"/>
              </w:rPr>
              <w:t>controles ten aanzien van archivering, conform de vereisten uit de in artikel</w:t>
            </w:r>
            <w:r w:rsidR="00CF786A">
              <w:rPr>
                <w:rFonts w:eastAsia="Arial" w:cs="Arial"/>
                <w:sz w:val="20"/>
              </w:rPr>
              <w:t xml:space="preserve"> </w:t>
            </w:r>
            <w:r w:rsidRPr="006D7B97">
              <w:rPr>
                <w:rFonts w:eastAsia="Arial" w:cs="Arial"/>
                <w:sz w:val="20"/>
              </w:rPr>
              <w:t>6.1 bedoelde Gemeentelijke ICT-kwaliteitsnormen.</w:t>
            </w:r>
          </w:p>
          <w:p w14:paraId="334596C9" w14:textId="77777777" w:rsidR="006D7B97" w:rsidRPr="006D7B97" w:rsidRDefault="006D7B97" w:rsidP="006D7B97">
            <w:pPr>
              <w:rPr>
                <w:rFonts w:eastAsia="Arial" w:cs="Arial"/>
                <w:sz w:val="20"/>
              </w:rPr>
            </w:pPr>
            <w:r w:rsidRPr="006D7B97">
              <w:rPr>
                <w:rFonts w:eastAsia="Arial" w:cs="Arial"/>
                <w:sz w:val="20"/>
              </w:rPr>
              <w:t>26.2 Leverancier zal de door hem ten behoeve van Opdrachtgever verwerkte</w:t>
            </w:r>
            <w:r w:rsidR="00CF786A">
              <w:rPr>
                <w:rFonts w:eastAsia="Arial" w:cs="Arial"/>
                <w:sz w:val="20"/>
              </w:rPr>
              <w:t xml:space="preserve"> </w:t>
            </w:r>
            <w:r w:rsidRPr="006D7B97">
              <w:rPr>
                <w:rFonts w:eastAsia="Arial" w:cs="Arial"/>
                <w:sz w:val="20"/>
              </w:rPr>
              <w:t>gegevens waarop op grond van de Gemeentelijke ICT-kwaliteitsnormen</w:t>
            </w:r>
          </w:p>
          <w:p w14:paraId="0FB665A1" w14:textId="77777777" w:rsidR="006D7B97" w:rsidRPr="006D7B97" w:rsidRDefault="006D7B97" w:rsidP="006D7B97">
            <w:pPr>
              <w:rPr>
                <w:rFonts w:eastAsia="Arial" w:cs="Arial"/>
                <w:sz w:val="20"/>
              </w:rPr>
            </w:pPr>
            <w:r w:rsidRPr="006D7B97">
              <w:rPr>
                <w:rFonts w:eastAsia="Arial" w:cs="Arial"/>
                <w:sz w:val="20"/>
              </w:rPr>
              <w:t>althans de Overeenkomst een bewaartermijn van toepassing is gedurende</w:t>
            </w:r>
            <w:r w:rsidR="00CF786A">
              <w:rPr>
                <w:rFonts w:eastAsia="Arial" w:cs="Arial"/>
                <w:sz w:val="20"/>
              </w:rPr>
              <w:t xml:space="preserve"> </w:t>
            </w:r>
            <w:r w:rsidRPr="006D7B97">
              <w:rPr>
                <w:rFonts w:eastAsia="Arial" w:cs="Arial"/>
                <w:sz w:val="20"/>
              </w:rPr>
              <w:t>de looptijd van de Overeenkomst (i) aantoonbaar voor de duur van die</w:t>
            </w:r>
          </w:p>
          <w:p w14:paraId="63658556" w14:textId="77777777" w:rsidR="006D7B97" w:rsidRPr="006D7B97" w:rsidRDefault="006D7B97" w:rsidP="006D7B97">
            <w:pPr>
              <w:rPr>
                <w:rFonts w:eastAsia="Arial" w:cs="Arial"/>
                <w:sz w:val="20"/>
              </w:rPr>
            </w:pPr>
            <w:r w:rsidRPr="006D7B97">
              <w:rPr>
                <w:rFonts w:eastAsia="Arial" w:cs="Arial"/>
                <w:sz w:val="20"/>
              </w:rPr>
              <w:t>bewaartermijn bewaren en (ii) niet verwijderen dan na toestemming van</w:t>
            </w:r>
            <w:r w:rsidR="00CF786A">
              <w:rPr>
                <w:rFonts w:eastAsia="Arial" w:cs="Arial"/>
                <w:sz w:val="20"/>
              </w:rPr>
              <w:t xml:space="preserve"> </w:t>
            </w:r>
            <w:r w:rsidRPr="006D7B97">
              <w:rPr>
                <w:rFonts w:eastAsia="Arial" w:cs="Arial"/>
                <w:sz w:val="20"/>
              </w:rPr>
              <w:t>Opdrachtgever.</w:t>
            </w:r>
          </w:p>
          <w:p w14:paraId="48B928C1" w14:textId="77777777" w:rsidR="006D7B97" w:rsidRPr="006D7B97" w:rsidRDefault="006D7B97" w:rsidP="006D7B97">
            <w:pPr>
              <w:rPr>
                <w:rFonts w:eastAsia="Arial" w:cs="Arial"/>
                <w:sz w:val="20"/>
              </w:rPr>
            </w:pPr>
            <w:r w:rsidRPr="006D7B97">
              <w:rPr>
                <w:rFonts w:eastAsia="Arial" w:cs="Arial"/>
                <w:sz w:val="20"/>
              </w:rPr>
              <w:t>26.3 Leverancier is in staat archiefbescheiden te migreren naar archiefsystemen</w:t>
            </w:r>
            <w:r w:rsidR="00CF786A">
              <w:rPr>
                <w:rFonts w:eastAsia="Arial" w:cs="Arial"/>
                <w:sz w:val="20"/>
              </w:rPr>
              <w:t xml:space="preserve"> </w:t>
            </w:r>
            <w:r w:rsidRPr="006D7B97">
              <w:rPr>
                <w:rFonts w:eastAsia="Arial" w:cs="Arial"/>
                <w:sz w:val="20"/>
              </w:rPr>
              <w:t>van Opdrachtgever conform de vereisten in de Gemeentelijke ICT</w:t>
            </w:r>
            <w:r w:rsidR="00CF786A">
              <w:rPr>
                <w:rFonts w:eastAsia="Arial" w:cs="Arial"/>
                <w:sz w:val="20"/>
              </w:rPr>
              <w:t>-</w:t>
            </w:r>
            <w:r w:rsidRPr="006D7B97">
              <w:rPr>
                <w:rFonts w:eastAsia="Arial" w:cs="Arial"/>
                <w:sz w:val="20"/>
              </w:rPr>
              <w:t>kwaliteitsnormen.</w:t>
            </w:r>
          </w:p>
          <w:p w14:paraId="025D5F44" w14:textId="77777777" w:rsidR="006D7B97" w:rsidRPr="006D7B97" w:rsidRDefault="006D7B97" w:rsidP="006D7B97">
            <w:pPr>
              <w:rPr>
                <w:rFonts w:eastAsia="Arial" w:cs="Arial"/>
                <w:sz w:val="20"/>
              </w:rPr>
            </w:pPr>
            <w:r w:rsidRPr="006D7B97">
              <w:rPr>
                <w:rFonts w:eastAsia="Arial" w:cs="Arial"/>
                <w:sz w:val="20"/>
              </w:rPr>
              <w:t>Leverancier verricht de werkzaamheden voor het</w:t>
            </w:r>
          </w:p>
          <w:p w14:paraId="531C5D70" w14:textId="77777777" w:rsidR="006D7B97" w:rsidRPr="006D7B97" w:rsidRDefault="006D7B97" w:rsidP="006D7B97">
            <w:pPr>
              <w:rPr>
                <w:rFonts w:eastAsia="Arial" w:cs="Arial"/>
                <w:sz w:val="20"/>
              </w:rPr>
            </w:pPr>
            <w:r w:rsidRPr="006D7B97">
              <w:rPr>
                <w:rFonts w:eastAsia="Arial" w:cs="Arial"/>
                <w:sz w:val="20"/>
              </w:rPr>
              <w:t>daadwerkelijk migreren van archiefbescheiden tegen de in de Overeenkomst</w:t>
            </w:r>
            <w:r w:rsidR="00CF786A">
              <w:rPr>
                <w:rFonts w:eastAsia="Arial" w:cs="Arial"/>
                <w:sz w:val="20"/>
              </w:rPr>
              <w:t xml:space="preserve"> </w:t>
            </w:r>
            <w:r w:rsidRPr="006D7B97">
              <w:rPr>
                <w:rFonts w:eastAsia="Arial" w:cs="Arial"/>
                <w:sz w:val="20"/>
              </w:rPr>
              <w:t>bepaalde tarieven en condities, of bij gebreke daarvan tegen de reguliere</w:t>
            </w:r>
          </w:p>
          <w:p w14:paraId="02397234" w14:textId="77777777" w:rsidR="006D7B97" w:rsidRPr="006D7B97" w:rsidRDefault="006D7B97" w:rsidP="006D7B97">
            <w:pPr>
              <w:rPr>
                <w:rFonts w:eastAsia="Arial" w:cs="Arial"/>
                <w:sz w:val="20"/>
              </w:rPr>
            </w:pPr>
            <w:r w:rsidRPr="006D7B97">
              <w:rPr>
                <w:rFonts w:eastAsia="Arial" w:cs="Arial"/>
                <w:sz w:val="20"/>
              </w:rPr>
              <w:t>tarieven van Leverancier en nader overeen te komen condities.</w:t>
            </w:r>
          </w:p>
        </w:tc>
        <w:tc>
          <w:tcPr>
            <w:tcW w:w="1276" w:type="dxa"/>
          </w:tcPr>
          <w:p w14:paraId="70DED735" w14:textId="77777777" w:rsidR="00210A90" w:rsidRPr="006D7B97" w:rsidRDefault="00210A90">
            <w:pPr>
              <w:rPr>
                <w:rFonts w:eastAsia="Arial" w:cs="Arial"/>
                <w:sz w:val="20"/>
              </w:rPr>
            </w:pPr>
          </w:p>
        </w:tc>
        <w:tc>
          <w:tcPr>
            <w:tcW w:w="2556" w:type="dxa"/>
          </w:tcPr>
          <w:p w14:paraId="2FF2ED71" w14:textId="77777777" w:rsidR="00210A90" w:rsidRPr="006D7B97" w:rsidRDefault="00210A90">
            <w:pPr>
              <w:rPr>
                <w:rFonts w:eastAsia="Arial" w:cs="Arial"/>
                <w:sz w:val="20"/>
              </w:rPr>
            </w:pPr>
          </w:p>
        </w:tc>
      </w:tr>
    </w:tbl>
    <w:p w14:paraId="2DB9EF4D" w14:textId="77777777" w:rsidR="00BA3232" w:rsidRDefault="00BA3232">
      <w:pPr>
        <w:rPr>
          <w:rFonts w:ascii="Trebuchet MS" w:hAnsi="Trebuchet MS"/>
          <w:sz w:val="18"/>
          <w:szCs w:val="20"/>
        </w:rPr>
      </w:pPr>
    </w:p>
    <w:p w14:paraId="511E2A5F" w14:textId="5E8A2B26" w:rsidR="00FC46D7" w:rsidRPr="003B36F8" w:rsidRDefault="00FC46D7">
      <w:pPr>
        <w:rPr>
          <w:rFonts w:cstheme="minorHAnsi"/>
          <w:sz w:val="20"/>
          <w:szCs w:val="20"/>
        </w:rPr>
      </w:pPr>
      <w:r w:rsidRPr="003B36F8">
        <w:rPr>
          <w:rFonts w:cstheme="minorHAnsi"/>
          <w:sz w:val="20"/>
          <w:szCs w:val="20"/>
        </w:rPr>
        <w:t xml:space="preserve">Extra </w:t>
      </w:r>
      <w:r w:rsidR="00FB46F6" w:rsidRPr="003B36F8">
        <w:rPr>
          <w:rFonts w:cstheme="minorHAnsi"/>
          <w:sz w:val="20"/>
          <w:szCs w:val="20"/>
        </w:rPr>
        <w:t>aandachtspunten</w:t>
      </w:r>
      <w:r w:rsidRPr="003B36F8">
        <w:rPr>
          <w:rFonts w:cstheme="minorHAnsi"/>
          <w:sz w:val="20"/>
          <w:szCs w:val="20"/>
        </w:rPr>
        <w:t xml:space="preserve"> die voortvloeien uit </w:t>
      </w:r>
      <w:r w:rsidR="00FB46F6" w:rsidRPr="003B36F8">
        <w:rPr>
          <w:rFonts w:cstheme="minorHAnsi"/>
          <w:sz w:val="20"/>
          <w:szCs w:val="20"/>
        </w:rPr>
        <w:t xml:space="preserve">de </w:t>
      </w:r>
      <w:r w:rsidRPr="003B36F8">
        <w:rPr>
          <w:rFonts w:cstheme="minorHAnsi"/>
          <w:sz w:val="20"/>
          <w:szCs w:val="20"/>
        </w:rPr>
        <w:t>Oplegger GIBIT 2020 van de GV Centric</w:t>
      </w:r>
      <w:r w:rsidR="00806E28">
        <w:rPr>
          <w:rFonts w:cstheme="minorHAnsi"/>
          <w:sz w:val="20"/>
          <w:szCs w:val="20"/>
        </w:rPr>
        <w:t xml:space="preserve"> en niet middels een </w:t>
      </w:r>
      <w:r w:rsidR="006E5B89">
        <w:rPr>
          <w:rFonts w:cstheme="minorHAnsi"/>
          <w:sz w:val="20"/>
          <w:szCs w:val="20"/>
        </w:rPr>
        <w:t>‘</w:t>
      </w:r>
      <w:r w:rsidR="00806E28">
        <w:rPr>
          <w:rFonts w:cstheme="minorHAnsi"/>
          <w:sz w:val="20"/>
          <w:szCs w:val="20"/>
        </w:rPr>
        <w:t>wel/niet van toepassing</w:t>
      </w:r>
      <w:r w:rsidR="006E5B89">
        <w:rPr>
          <w:rFonts w:cstheme="minorHAnsi"/>
          <w:sz w:val="20"/>
          <w:szCs w:val="20"/>
        </w:rPr>
        <w:t>’</w:t>
      </w:r>
      <w:r w:rsidR="00806E28">
        <w:rPr>
          <w:rFonts w:cstheme="minorHAnsi"/>
          <w:sz w:val="20"/>
          <w:szCs w:val="20"/>
        </w:rPr>
        <w:t xml:space="preserve"> antwoord beantwoord kunnen worden</w:t>
      </w:r>
      <w:r w:rsidR="003D5CF8" w:rsidRPr="003B36F8">
        <w:rPr>
          <w:rFonts w:cstheme="minorHAnsi"/>
          <w:sz w:val="20"/>
          <w:szCs w:val="20"/>
        </w:rPr>
        <w:t>:</w:t>
      </w:r>
    </w:p>
    <w:p w14:paraId="4E4DC9BC" w14:textId="06EF849F" w:rsidR="00186EA1" w:rsidRPr="003B36F8" w:rsidRDefault="00186EA1" w:rsidP="00FB46F6">
      <w:pPr>
        <w:pStyle w:val="Lijstalinea"/>
        <w:numPr>
          <w:ilvl w:val="0"/>
          <w:numId w:val="1"/>
        </w:numPr>
        <w:rPr>
          <w:rFonts w:cstheme="minorHAnsi"/>
          <w:sz w:val="20"/>
          <w:szCs w:val="20"/>
        </w:rPr>
      </w:pPr>
      <w:r w:rsidRPr="003B36F8">
        <w:rPr>
          <w:rFonts w:cstheme="minorHAnsi"/>
          <w:sz w:val="20"/>
          <w:szCs w:val="20"/>
        </w:rPr>
        <w:t xml:space="preserve">Het gebruik van de Oplegger noopt de </w:t>
      </w:r>
      <w:r w:rsidR="008F7C4E" w:rsidRPr="003B36F8">
        <w:rPr>
          <w:rFonts w:cstheme="minorHAnsi"/>
          <w:sz w:val="20"/>
          <w:szCs w:val="20"/>
        </w:rPr>
        <w:t xml:space="preserve">Opdrachtgever </w:t>
      </w:r>
      <w:r w:rsidRPr="003B36F8">
        <w:rPr>
          <w:rFonts w:cstheme="minorHAnsi"/>
          <w:sz w:val="20"/>
          <w:szCs w:val="20"/>
        </w:rPr>
        <w:t>om aandacht te besteden aan haar uitvraag. Dit geldt bijvoorbeeld voor de vraag of zij een voorafgaande risicoanalyse noodzakelijk vindt (zie artikelen 3.4 (ii) en 4.3), welke termijnen er worden afgesproken (zie het vervangende a</w:t>
      </w:r>
      <w:r w:rsidR="00FB46F6" w:rsidRPr="003B36F8">
        <w:rPr>
          <w:rFonts w:cstheme="minorHAnsi"/>
          <w:sz w:val="20"/>
          <w:szCs w:val="20"/>
        </w:rPr>
        <w:t>rtikel 4.2</w:t>
      </w:r>
      <w:r w:rsidRPr="003B36F8">
        <w:rPr>
          <w:rFonts w:cstheme="minorHAnsi"/>
          <w:sz w:val="20"/>
          <w:szCs w:val="20"/>
        </w:rPr>
        <w:t>) en de acceptatieprocedure (artikel 7.10)</w:t>
      </w:r>
      <w:r w:rsidR="00D16D3F" w:rsidRPr="003B36F8">
        <w:rPr>
          <w:rFonts w:cstheme="minorHAnsi"/>
          <w:sz w:val="20"/>
          <w:szCs w:val="20"/>
        </w:rPr>
        <w:t>.</w:t>
      </w:r>
      <w:r w:rsidRPr="003B36F8">
        <w:rPr>
          <w:rFonts w:cstheme="minorHAnsi"/>
          <w:sz w:val="20"/>
          <w:szCs w:val="20"/>
        </w:rPr>
        <w:t xml:space="preserve"> Waar nodig dient de Opdrachtgever e.e.a. in haar uitvraag te specificeren. </w:t>
      </w:r>
    </w:p>
    <w:p w14:paraId="508ACC01" w14:textId="77777777" w:rsidR="00E144B7" w:rsidRPr="003B36F8" w:rsidRDefault="00E144B7" w:rsidP="00FB46F6">
      <w:pPr>
        <w:pStyle w:val="Lijstalinea"/>
        <w:numPr>
          <w:ilvl w:val="0"/>
          <w:numId w:val="1"/>
        </w:numPr>
        <w:rPr>
          <w:rFonts w:cstheme="minorHAnsi"/>
          <w:sz w:val="20"/>
          <w:szCs w:val="20"/>
        </w:rPr>
      </w:pPr>
      <w:r w:rsidRPr="003B36F8">
        <w:rPr>
          <w:rFonts w:cstheme="minorHAnsi"/>
          <w:sz w:val="20"/>
          <w:szCs w:val="20"/>
        </w:rPr>
        <w:t xml:space="preserve">Artikel 19.1 sub iv van de Oplegger GIBIT 2020 attendeert de Opdrachtgever er op dat er bij de uitvraag van de ICT Prestatie uitdrukkelijk naar </w:t>
      </w:r>
      <w:proofErr w:type="spellStart"/>
      <w:r w:rsidRPr="003B36F8">
        <w:rPr>
          <w:rFonts w:cstheme="minorHAnsi"/>
          <w:sz w:val="20"/>
          <w:szCs w:val="20"/>
        </w:rPr>
        <w:t>Derdenprogrammatuur</w:t>
      </w:r>
      <w:proofErr w:type="spellEnd"/>
      <w:r w:rsidRPr="003B36F8">
        <w:rPr>
          <w:rFonts w:cstheme="minorHAnsi"/>
          <w:sz w:val="20"/>
          <w:szCs w:val="20"/>
        </w:rPr>
        <w:t xml:space="preserve"> gevraagd moet worden, zodat Leverancier deze in haar aanbod </w:t>
      </w:r>
      <w:r w:rsidR="006D40B6" w:rsidRPr="003B36F8">
        <w:rPr>
          <w:rFonts w:cstheme="minorHAnsi"/>
          <w:sz w:val="20"/>
          <w:szCs w:val="20"/>
        </w:rPr>
        <w:t xml:space="preserve">kan </w:t>
      </w:r>
      <w:r w:rsidRPr="003B36F8">
        <w:rPr>
          <w:rFonts w:cstheme="minorHAnsi"/>
          <w:sz w:val="20"/>
          <w:szCs w:val="20"/>
        </w:rPr>
        <w:t>specificeren.</w:t>
      </w:r>
    </w:p>
    <w:p w14:paraId="77C11741" w14:textId="77777777" w:rsidR="00FB46F6" w:rsidRDefault="00FB46F6">
      <w:pPr>
        <w:rPr>
          <w:rFonts w:ascii="Trebuchet MS" w:hAnsi="Trebuchet MS"/>
          <w:sz w:val="18"/>
          <w:szCs w:val="20"/>
        </w:rPr>
      </w:pPr>
    </w:p>
    <w:sectPr w:rsidR="00FB46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C179" w14:textId="77777777" w:rsidR="0068272F" w:rsidRDefault="0068272F" w:rsidP="007D3455">
      <w:pPr>
        <w:spacing w:after="0" w:line="240" w:lineRule="auto"/>
      </w:pPr>
      <w:r>
        <w:separator/>
      </w:r>
    </w:p>
  </w:endnote>
  <w:endnote w:type="continuationSeparator" w:id="0">
    <w:p w14:paraId="3B1D3B02" w14:textId="77777777" w:rsidR="0068272F" w:rsidRDefault="0068272F" w:rsidP="007D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ED1C" w14:textId="77777777" w:rsidR="007D3455" w:rsidRDefault="007D34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EB9E" w14:textId="77777777" w:rsidR="00EB518F" w:rsidRDefault="00EB518F" w:rsidP="00EB518F">
    <w:pPr>
      <w:pStyle w:val="Voettekst"/>
      <w:tabs>
        <w:tab w:val="clear" w:pos="4536"/>
      </w:tabs>
    </w:pPr>
    <w:r>
      <w:tab/>
    </w:r>
    <w:r>
      <w:rPr>
        <w:noProof/>
      </w:rPr>
      <w:fldChar w:fldCharType="begin"/>
    </w:r>
    <w:r>
      <w:instrText xml:space="preserve"> PAGE  \* Arabic  \* MERGEFORMAT </w:instrText>
    </w:r>
    <w:r>
      <w:fldChar w:fldCharType="separate"/>
    </w:r>
    <w:r>
      <w:t>21</w:t>
    </w:r>
    <w:r>
      <w:rPr>
        <w:noProof/>
      </w:rPr>
      <w:fldChar w:fldCharType="end"/>
    </w:r>
    <w:r w:rsidRPr="009D763D">
      <w:t>/</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p w14:paraId="4A15EBC8" w14:textId="77777777" w:rsidR="007D3455" w:rsidRDefault="007D34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12CD" w14:textId="77777777" w:rsidR="007D3455" w:rsidRDefault="007D34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688D" w14:textId="77777777" w:rsidR="0068272F" w:rsidRDefault="0068272F" w:rsidP="007D3455">
      <w:pPr>
        <w:spacing w:after="0" w:line="240" w:lineRule="auto"/>
      </w:pPr>
      <w:r>
        <w:separator/>
      </w:r>
    </w:p>
  </w:footnote>
  <w:footnote w:type="continuationSeparator" w:id="0">
    <w:p w14:paraId="3078EA38" w14:textId="77777777" w:rsidR="0068272F" w:rsidRDefault="0068272F" w:rsidP="007D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42B2" w14:textId="77777777" w:rsidR="007D3455" w:rsidRDefault="007D34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176C" w14:textId="77777777" w:rsidR="007D3455" w:rsidRDefault="007D3455">
    <w:pPr>
      <w:pStyle w:val="Koptekst"/>
    </w:pPr>
    <w:r w:rsidRPr="00A451CD">
      <w:rPr>
        <w:noProof/>
      </w:rPr>
      <w:drawing>
        <wp:anchor distT="0" distB="0" distL="114300" distR="114300" simplePos="0" relativeHeight="251659264" behindDoc="0" locked="0" layoutInCell="1" allowOverlap="1" wp14:anchorId="341A298F" wp14:editId="6AB90FCA">
          <wp:simplePos x="0" y="0"/>
          <wp:positionH relativeFrom="column">
            <wp:posOffset>3711116</wp:posOffset>
          </wp:positionH>
          <wp:positionV relativeFrom="paragraph">
            <wp:posOffset>-230708</wp:posOffset>
          </wp:positionV>
          <wp:extent cx="2350526" cy="456384"/>
          <wp:effectExtent l="0" t="0" r="0" b="1270"/>
          <wp:wrapNone/>
          <wp:docPr id="1" name="Afbeelding 4">
            <a:extLst xmlns:a="http://schemas.openxmlformats.org/drawingml/2006/main">
              <a:ext uri="{FF2B5EF4-FFF2-40B4-BE49-F238E27FC236}">
                <a16:creationId xmlns:a16="http://schemas.microsoft.com/office/drawing/2014/main" id="{6C99D500-0DEE-4767-B8D6-A24594427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6C99D500-0DEE-4767-B8D6-A245944272B7}"/>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76406" cy="4614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F7AE" w14:textId="77777777" w:rsidR="007D3455" w:rsidRDefault="007D34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456"/>
    <w:multiLevelType w:val="hybridMultilevel"/>
    <w:tmpl w:val="2CB21C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90"/>
    <w:rsid w:val="00012A9B"/>
    <w:rsid w:val="000532B8"/>
    <w:rsid w:val="00075AEC"/>
    <w:rsid w:val="000979E1"/>
    <w:rsid w:val="000D52D0"/>
    <w:rsid w:val="0017723B"/>
    <w:rsid w:val="00177CE0"/>
    <w:rsid w:val="00186EA1"/>
    <w:rsid w:val="001B546E"/>
    <w:rsid w:val="00210A90"/>
    <w:rsid w:val="00234E6D"/>
    <w:rsid w:val="002425A5"/>
    <w:rsid w:val="00264215"/>
    <w:rsid w:val="00265E80"/>
    <w:rsid w:val="002A6E9F"/>
    <w:rsid w:val="002E00B8"/>
    <w:rsid w:val="002E3456"/>
    <w:rsid w:val="00340BDA"/>
    <w:rsid w:val="003446E6"/>
    <w:rsid w:val="0036530E"/>
    <w:rsid w:val="00383D7C"/>
    <w:rsid w:val="0039034C"/>
    <w:rsid w:val="003B36F8"/>
    <w:rsid w:val="003D5CF8"/>
    <w:rsid w:val="004212F6"/>
    <w:rsid w:val="00437E38"/>
    <w:rsid w:val="00462689"/>
    <w:rsid w:val="004C0084"/>
    <w:rsid w:val="004E2659"/>
    <w:rsid w:val="004F321C"/>
    <w:rsid w:val="004F418C"/>
    <w:rsid w:val="00585C19"/>
    <w:rsid w:val="005A50D1"/>
    <w:rsid w:val="005D0ADB"/>
    <w:rsid w:val="0063338B"/>
    <w:rsid w:val="0068272F"/>
    <w:rsid w:val="006A5641"/>
    <w:rsid w:val="006C647E"/>
    <w:rsid w:val="006D40B6"/>
    <w:rsid w:val="006D7B97"/>
    <w:rsid w:val="006E5B89"/>
    <w:rsid w:val="00731196"/>
    <w:rsid w:val="007D3455"/>
    <w:rsid w:val="00806E28"/>
    <w:rsid w:val="008201C3"/>
    <w:rsid w:val="00835065"/>
    <w:rsid w:val="00842C25"/>
    <w:rsid w:val="00856FC5"/>
    <w:rsid w:val="00894A48"/>
    <w:rsid w:val="008F434F"/>
    <w:rsid w:val="008F7C4E"/>
    <w:rsid w:val="00965AE7"/>
    <w:rsid w:val="009E6294"/>
    <w:rsid w:val="00A23DA7"/>
    <w:rsid w:val="00AE2DC0"/>
    <w:rsid w:val="00B02305"/>
    <w:rsid w:val="00B67870"/>
    <w:rsid w:val="00BA3232"/>
    <w:rsid w:val="00C74897"/>
    <w:rsid w:val="00C97BD4"/>
    <w:rsid w:val="00CA45BE"/>
    <w:rsid w:val="00CC4F11"/>
    <w:rsid w:val="00CD022A"/>
    <w:rsid w:val="00CD0F23"/>
    <w:rsid w:val="00CD2E9C"/>
    <w:rsid w:val="00CF786A"/>
    <w:rsid w:val="00D16D3F"/>
    <w:rsid w:val="00D26D71"/>
    <w:rsid w:val="00D35C77"/>
    <w:rsid w:val="00D711FF"/>
    <w:rsid w:val="00D8488E"/>
    <w:rsid w:val="00D9304B"/>
    <w:rsid w:val="00DA5424"/>
    <w:rsid w:val="00DC0ECF"/>
    <w:rsid w:val="00DC3707"/>
    <w:rsid w:val="00E144B7"/>
    <w:rsid w:val="00E53947"/>
    <w:rsid w:val="00E649F2"/>
    <w:rsid w:val="00EB518F"/>
    <w:rsid w:val="00F00A93"/>
    <w:rsid w:val="00F04397"/>
    <w:rsid w:val="00F46729"/>
    <w:rsid w:val="00FA033B"/>
    <w:rsid w:val="00FB46F6"/>
    <w:rsid w:val="00FC46D7"/>
    <w:rsid w:val="00FE5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01FB"/>
  <w15:chartTrackingRefBased/>
  <w15:docId w15:val="{081E0566-63A1-4F26-ACC4-BC851275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210A90"/>
    <w:rPr>
      <w:rFonts w:cs="Times New Roman"/>
      <w:sz w:val="16"/>
      <w:szCs w:val="16"/>
    </w:rPr>
  </w:style>
  <w:style w:type="paragraph" w:styleId="Tekstopmerking">
    <w:name w:val="annotation text"/>
    <w:basedOn w:val="Standaard"/>
    <w:link w:val="TekstopmerkingChar"/>
    <w:uiPriority w:val="99"/>
    <w:semiHidden/>
    <w:rsid w:val="00210A90"/>
    <w:pPr>
      <w:spacing w:after="0" w:line="300" w:lineRule="atLeast"/>
    </w:pPr>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210A90"/>
    <w:rPr>
      <w:rFonts w:ascii="Calibri" w:eastAsia="Times New Roman" w:hAnsi="Calibri" w:cs="Times New Roman"/>
      <w:sz w:val="20"/>
      <w:szCs w:val="20"/>
      <w:lang w:eastAsia="nl-NL"/>
    </w:rPr>
  </w:style>
  <w:style w:type="paragraph" w:styleId="Ballontekst">
    <w:name w:val="Balloon Text"/>
    <w:basedOn w:val="Standaard"/>
    <w:link w:val="BallontekstChar"/>
    <w:uiPriority w:val="99"/>
    <w:semiHidden/>
    <w:unhideWhenUsed/>
    <w:rsid w:val="00210A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0A90"/>
    <w:rPr>
      <w:rFonts w:ascii="Segoe UI" w:hAnsi="Segoe UI" w:cs="Segoe UI"/>
      <w:sz w:val="18"/>
      <w:szCs w:val="18"/>
    </w:rPr>
  </w:style>
  <w:style w:type="table" w:styleId="Tabelraster">
    <w:name w:val="Table Grid"/>
    <w:basedOn w:val="Standaardtabel"/>
    <w:uiPriority w:val="39"/>
    <w:rsid w:val="0021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D34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3455"/>
  </w:style>
  <w:style w:type="paragraph" w:styleId="Voettekst">
    <w:name w:val="footer"/>
    <w:basedOn w:val="Standaard"/>
    <w:link w:val="VoettekstChar"/>
    <w:uiPriority w:val="99"/>
    <w:unhideWhenUsed/>
    <w:rsid w:val="007D34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3455"/>
  </w:style>
  <w:style w:type="character" w:styleId="Hyperlink">
    <w:name w:val="Hyperlink"/>
    <w:basedOn w:val="Standaardalinea-lettertype"/>
    <w:uiPriority w:val="99"/>
    <w:unhideWhenUsed/>
    <w:rsid w:val="0063338B"/>
    <w:rPr>
      <w:color w:val="0563C1" w:themeColor="hyperlink"/>
      <w:u w:val="single"/>
    </w:rPr>
  </w:style>
  <w:style w:type="character" w:styleId="Onopgelostemelding">
    <w:name w:val="Unresolved Mention"/>
    <w:basedOn w:val="Standaardalinea-lettertype"/>
    <w:uiPriority w:val="99"/>
    <w:semiHidden/>
    <w:unhideWhenUsed/>
    <w:rsid w:val="0063338B"/>
    <w:rPr>
      <w:color w:val="605E5C"/>
      <w:shd w:val="clear" w:color="auto" w:fill="E1DFDD"/>
    </w:rPr>
  </w:style>
  <w:style w:type="paragraph" w:styleId="Lijstalinea">
    <w:name w:val="List Paragraph"/>
    <w:basedOn w:val="Standaard"/>
    <w:uiPriority w:val="34"/>
    <w:qFormat/>
    <w:rsid w:val="00FB46F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C4F11"/>
    <w:pPr>
      <w:spacing w:after="160" w:line="240" w:lineRule="auto"/>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C4F11"/>
    <w:rPr>
      <w:rFonts w:ascii="Calibri" w:eastAsia="Times New Roman" w:hAnsi="Calibri"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ngrealisatie.nl/gib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1927</Words>
  <Characters>10599</Characters>
  <Application>Microsoft Office Word</Application>
  <DocSecurity>4</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Veenstra</dc:creator>
  <cp:keywords/>
  <dc:description/>
  <cp:lastModifiedBy>Rick van Rooijen</cp:lastModifiedBy>
  <cp:revision>2</cp:revision>
  <dcterms:created xsi:type="dcterms:W3CDTF">2021-04-19T07:48:00Z</dcterms:created>
  <dcterms:modified xsi:type="dcterms:W3CDTF">2021-04-19T07:48:00Z</dcterms:modified>
</cp:coreProperties>
</file>